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3507" w14:textId="77777777" w:rsidR="00000000" w:rsidRDefault="00000000">
      <w:pPr>
        <w:spacing w:beforeLines="50" w:before="156" w:afterLines="50" w:after="156" w:line="500" w:lineRule="exact"/>
        <w:jc w:val="center"/>
        <w:rPr>
          <w:rFonts w:ascii="黑体" w:eastAsia="黑体" w:hint="eastAsia"/>
          <w:color w:val="000000"/>
          <w:sz w:val="32"/>
          <w:szCs w:val="32"/>
        </w:rPr>
      </w:pPr>
      <w:r>
        <w:rPr>
          <w:rFonts w:ascii="黑体" w:eastAsia="黑体" w:hint="eastAsia"/>
          <w:color w:val="000000"/>
          <w:sz w:val="32"/>
          <w:szCs w:val="32"/>
        </w:rPr>
        <w:t>《脑卒中智能重症康复基本数据集技术要求》</w:t>
      </w:r>
    </w:p>
    <w:p w14:paraId="4F55FF98" w14:textId="77777777" w:rsidR="00000000" w:rsidRDefault="00000000">
      <w:pPr>
        <w:spacing w:beforeLines="50" w:before="156" w:afterLines="50" w:after="156" w:line="500" w:lineRule="exact"/>
        <w:jc w:val="center"/>
        <w:rPr>
          <w:rFonts w:ascii="黑体" w:eastAsia="黑体" w:hint="eastAsia"/>
          <w:color w:val="000000"/>
          <w:sz w:val="32"/>
          <w:szCs w:val="32"/>
        </w:rPr>
      </w:pPr>
      <w:r>
        <w:rPr>
          <w:rFonts w:ascii="黑体" w:eastAsia="黑体" w:hint="eastAsia"/>
          <w:color w:val="000000"/>
          <w:sz w:val="32"/>
          <w:szCs w:val="32"/>
        </w:rPr>
        <w:t>团体标准编制说明</w:t>
      </w:r>
    </w:p>
    <w:p w14:paraId="313B50F2" w14:textId="77777777" w:rsidR="00000000" w:rsidRDefault="00000000">
      <w:pPr>
        <w:numPr>
          <w:ilvl w:val="0"/>
          <w:numId w:val="6"/>
        </w:numPr>
        <w:tabs>
          <w:tab w:val="left" w:pos="462"/>
          <w:tab w:val="left" w:pos="840"/>
        </w:tabs>
        <w:spacing w:beforeLines="50" w:before="156" w:afterLines="50" w:after="156" w:line="520" w:lineRule="exact"/>
        <w:ind w:left="420" w:firstLine="220"/>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工作简况</w:t>
      </w:r>
    </w:p>
    <w:p w14:paraId="4B9D2EE0" w14:textId="77777777" w:rsidR="00000000" w:rsidRDefault="00000000">
      <w:pPr>
        <w:pStyle w:val="ad"/>
        <w:spacing w:line="520" w:lineRule="exact"/>
        <w:ind w:leftChars="304" w:left="638"/>
        <w:rPr>
          <w:rFonts w:hint="eastAsia"/>
          <w:sz w:val="28"/>
          <w:szCs w:val="28"/>
        </w:rPr>
      </w:pPr>
      <w:r>
        <w:rPr>
          <w:rFonts w:hint="eastAsia"/>
          <w:sz w:val="28"/>
          <w:szCs w:val="28"/>
        </w:rPr>
        <w:t>任务来源</w:t>
      </w:r>
    </w:p>
    <w:p w14:paraId="681C34D8" w14:textId="77777777" w:rsidR="00000000" w:rsidRDefault="00000000">
      <w:pPr>
        <w:spacing w:line="520" w:lineRule="exact"/>
        <w:ind w:firstLineChars="200" w:firstLine="560"/>
        <w:rPr>
          <w:rFonts w:ascii="宋体" w:hAnsi="宋体" w:hint="eastAsia"/>
          <w:color w:val="000000"/>
          <w:sz w:val="28"/>
          <w:szCs w:val="28"/>
          <w:lang w:eastAsia="zh-Hans"/>
        </w:rPr>
      </w:pPr>
      <w:r>
        <w:rPr>
          <w:rFonts w:ascii="宋体" w:hAnsi="宋体" w:hint="eastAsia"/>
          <w:color w:val="000000"/>
          <w:sz w:val="28"/>
          <w:szCs w:val="28"/>
        </w:rPr>
        <w:t>脑卒中是我国成人居民致死、致残的首要原因，具有高发病率、高致残率、高死亡率、高复发率、高经济负担五大特点。随着社会人口老龄化及城镇化进程的加速，卒中危险因素流行趋势明显。在我国，每年新发卒中患者约200万人，其中70%~80%的卒中患者因残疾不能独立生活。</w:t>
      </w:r>
      <w:r>
        <w:rPr>
          <w:rFonts w:ascii="宋体" w:hAnsi="宋体" w:hint="eastAsia"/>
          <w:color w:val="000000"/>
          <w:sz w:val="28"/>
          <w:szCs w:val="28"/>
          <w:lang w:eastAsia="zh-Hans"/>
        </w:rPr>
        <w:t>党的十八大以来，随着《“健康中国2030”规划纲要》、《“十</w:t>
      </w:r>
      <w:r>
        <w:rPr>
          <w:rFonts w:ascii="宋体" w:hAnsi="宋体" w:hint="eastAsia"/>
          <w:color w:val="000000"/>
          <w:sz w:val="28"/>
          <w:szCs w:val="28"/>
        </w:rPr>
        <w:t>四</w:t>
      </w:r>
      <w:r>
        <w:rPr>
          <w:rFonts w:ascii="宋体" w:hAnsi="宋体" w:hint="eastAsia"/>
          <w:color w:val="000000"/>
          <w:sz w:val="28"/>
          <w:szCs w:val="28"/>
          <w:lang w:eastAsia="zh-Hans"/>
        </w:rPr>
        <w:t>五”</w:t>
      </w:r>
      <w:r>
        <w:rPr>
          <w:rFonts w:ascii="宋体" w:hAnsi="宋体" w:hint="eastAsia"/>
          <w:color w:val="000000"/>
          <w:sz w:val="28"/>
          <w:szCs w:val="28"/>
        </w:rPr>
        <w:t>国民</w:t>
      </w:r>
      <w:r>
        <w:rPr>
          <w:rFonts w:ascii="宋体" w:hAnsi="宋体" w:hint="eastAsia"/>
          <w:color w:val="000000"/>
          <w:sz w:val="28"/>
          <w:szCs w:val="28"/>
          <w:lang w:eastAsia="zh-Hans"/>
        </w:rPr>
        <w:t>健康规划》等国家健康策略的颁布实施，我国危重症事业得到了长足的发展</w:t>
      </w:r>
      <w:r>
        <w:rPr>
          <w:rFonts w:ascii="宋体" w:hAnsi="宋体" w:hint="eastAsia"/>
          <w:color w:val="000000"/>
          <w:sz w:val="28"/>
          <w:szCs w:val="28"/>
        </w:rPr>
        <w:t>，脑卒中重症患者的存活率也不断提高，但其残存的功能障碍问题对患者、患者家庭以及医疗保障系统造成了沉重的社会和经济负担。卒中康复是经循证医学证实的对降低致残率最有效的方法，是卒中组织化管理中不可或缺的关节环节，现代康复理论和实践证明，卒中后进行有效的康复能够加速康复的进程，减轻功能上的残疾，节约社会资源。</w:t>
      </w:r>
    </w:p>
    <w:p w14:paraId="1D242AC5" w14:textId="77777777" w:rsidR="00000000" w:rsidRDefault="00000000">
      <w:pPr>
        <w:pStyle w:val="ac"/>
        <w:ind w:firstLine="560"/>
        <w:rPr>
          <w:rFonts w:hAnsi="宋体"/>
          <w:color w:val="000000"/>
          <w:kern w:val="2"/>
          <w:sz w:val="28"/>
          <w:szCs w:val="28"/>
        </w:rPr>
      </w:pPr>
      <w:r>
        <w:rPr>
          <w:rFonts w:hAnsi="宋体" w:hint="eastAsia"/>
          <w:color w:val="000000"/>
          <w:sz w:val="28"/>
          <w:szCs w:val="28"/>
          <w:lang w:eastAsia="zh-Hans"/>
        </w:rPr>
        <w:t>随着智能技术在各领域的应用，物联网、大数据、人工智能等新一代智能技术开始应用在脑卒中重症康复医疗领域中。</w:t>
      </w:r>
      <w:r>
        <w:rPr>
          <w:rFonts w:hAnsi="宋体" w:hint="eastAsia"/>
          <w:color w:val="000000"/>
          <w:sz w:val="28"/>
          <w:szCs w:val="28"/>
        </w:rPr>
        <w:t>数据存储是</w:t>
      </w:r>
      <w:r>
        <w:rPr>
          <w:rFonts w:hAnsi="宋体" w:hint="eastAsia"/>
          <w:color w:val="000000"/>
          <w:sz w:val="28"/>
          <w:szCs w:val="28"/>
          <w:lang w:eastAsia="zh-Hans"/>
        </w:rPr>
        <w:t>脑卒中重症</w:t>
      </w:r>
      <w:r>
        <w:rPr>
          <w:rFonts w:hAnsi="宋体" w:hint="eastAsia"/>
          <w:color w:val="000000"/>
          <w:sz w:val="28"/>
          <w:szCs w:val="28"/>
        </w:rPr>
        <w:t>智能</w:t>
      </w:r>
      <w:r>
        <w:rPr>
          <w:rFonts w:hAnsi="宋体" w:hint="eastAsia"/>
          <w:color w:val="000000"/>
          <w:sz w:val="28"/>
          <w:szCs w:val="28"/>
          <w:lang w:eastAsia="zh-Hans"/>
        </w:rPr>
        <w:t>康复医疗</w:t>
      </w:r>
      <w:r>
        <w:rPr>
          <w:rFonts w:hAnsi="宋体" w:hint="eastAsia"/>
          <w:color w:val="000000"/>
          <w:sz w:val="28"/>
          <w:szCs w:val="28"/>
        </w:rPr>
        <w:t>研发、测试、监管的重要资源，对</w:t>
      </w:r>
      <w:r>
        <w:rPr>
          <w:rFonts w:hAnsi="宋体" w:hint="eastAsia"/>
          <w:color w:val="000000"/>
          <w:sz w:val="28"/>
          <w:szCs w:val="28"/>
          <w:lang w:eastAsia="zh-Hans"/>
        </w:rPr>
        <w:t>脑卒中重症</w:t>
      </w:r>
      <w:r>
        <w:rPr>
          <w:rFonts w:hAnsi="宋体" w:hint="eastAsia"/>
          <w:color w:val="000000"/>
          <w:sz w:val="28"/>
          <w:szCs w:val="28"/>
        </w:rPr>
        <w:t>智能</w:t>
      </w:r>
      <w:r>
        <w:rPr>
          <w:rFonts w:hAnsi="宋体" w:hint="eastAsia"/>
          <w:color w:val="000000"/>
          <w:sz w:val="28"/>
          <w:szCs w:val="28"/>
          <w:lang w:eastAsia="zh-Hans"/>
        </w:rPr>
        <w:t>康复医疗</w:t>
      </w:r>
      <w:r>
        <w:rPr>
          <w:rFonts w:hAnsi="宋体" w:hint="eastAsia"/>
          <w:color w:val="000000"/>
          <w:sz w:val="28"/>
          <w:szCs w:val="28"/>
        </w:rPr>
        <w:t>质量有关键影响。当前，用于</w:t>
      </w:r>
      <w:r>
        <w:rPr>
          <w:rFonts w:hAnsi="宋体" w:hint="eastAsia"/>
          <w:color w:val="000000"/>
          <w:sz w:val="28"/>
          <w:szCs w:val="28"/>
          <w:lang w:eastAsia="zh-Hans"/>
        </w:rPr>
        <w:t>脑卒中重症</w:t>
      </w:r>
      <w:r>
        <w:rPr>
          <w:rFonts w:hAnsi="宋体" w:hint="eastAsia"/>
          <w:color w:val="000000"/>
          <w:sz w:val="28"/>
          <w:szCs w:val="28"/>
        </w:rPr>
        <w:t>智能</w:t>
      </w:r>
      <w:r>
        <w:rPr>
          <w:rFonts w:hAnsi="宋体" w:hint="eastAsia"/>
          <w:color w:val="000000"/>
          <w:sz w:val="28"/>
          <w:szCs w:val="28"/>
          <w:lang w:eastAsia="zh-Hans"/>
        </w:rPr>
        <w:t>康复</w:t>
      </w:r>
      <w:r>
        <w:rPr>
          <w:rFonts w:hAnsi="宋体" w:hint="eastAsia"/>
          <w:color w:val="000000"/>
          <w:sz w:val="28"/>
          <w:szCs w:val="28"/>
        </w:rPr>
        <w:t>的数据采集开发活跃，但质量控制较为薄弱，对数据集质量特性缺乏系统性的描述和要求，对数据采集质量的验证缺乏客观定量的指标与方法。</w:t>
      </w:r>
      <w:r>
        <w:rPr>
          <w:rFonts w:hAnsi="宋体" w:hint="eastAsia"/>
          <w:color w:val="000000"/>
          <w:sz w:val="28"/>
          <w:szCs w:val="28"/>
          <w:lang w:eastAsia="zh-Hans"/>
        </w:rPr>
        <w:t>脑卒中重症</w:t>
      </w:r>
      <w:r>
        <w:rPr>
          <w:rFonts w:hAnsi="宋体"/>
          <w:color w:val="000000"/>
          <w:sz w:val="28"/>
          <w:szCs w:val="28"/>
        </w:rPr>
        <w:t>智能</w:t>
      </w:r>
      <w:r>
        <w:rPr>
          <w:rFonts w:hAnsi="宋体" w:hint="eastAsia"/>
          <w:color w:val="000000"/>
          <w:sz w:val="28"/>
          <w:szCs w:val="28"/>
          <w:lang w:eastAsia="zh-Hans"/>
        </w:rPr>
        <w:t>康复</w:t>
      </w:r>
      <w:r>
        <w:rPr>
          <w:rFonts w:hAnsi="宋体"/>
          <w:color w:val="000000"/>
          <w:sz w:val="28"/>
          <w:szCs w:val="28"/>
        </w:rPr>
        <w:t>使用的数据集质量涉及交叉学科，相关医疗器械</w:t>
      </w:r>
      <w:r>
        <w:rPr>
          <w:rFonts w:hAnsi="宋体" w:hint="eastAsia"/>
          <w:color w:val="000000"/>
          <w:sz w:val="28"/>
          <w:szCs w:val="28"/>
          <w:lang w:eastAsia="zh-Hans"/>
        </w:rPr>
        <w:t>和医疗数据</w:t>
      </w:r>
      <w:r>
        <w:rPr>
          <w:rFonts w:hAnsi="宋体"/>
          <w:color w:val="000000"/>
          <w:sz w:val="28"/>
          <w:szCs w:val="28"/>
        </w:rPr>
        <w:t>标准尚处于空白。</w:t>
      </w:r>
      <w:r>
        <w:rPr>
          <w:rFonts w:hAnsi="宋体" w:hint="eastAsia"/>
          <w:color w:val="000000"/>
          <w:sz w:val="28"/>
          <w:szCs w:val="28"/>
          <w:lang w:eastAsia="zh-Hans"/>
        </w:rPr>
        <w:t>现存</w:t>
      </w:r>
      <w:r>
        <w:rPr>
          <w:rFonts w:hAnsi="宋体"/>
          <w:color w:val="000000"/>
          <w:sz w:val="28"/>
          <w:szCs w:val="28"/>
        </w:rPr>
        <w:t>信息技术标准提出了数据管理能力成熟度评估、数据质量评价的理念，但缺乏对</w:t>
      </w:r>
      <w:r>
        <w:rPr>
          <w:rFonts w:hAnsi="宋体" w:hint="eastAsia"/>
          <w:color w:val="000000"/>
          <w:sz w:val="28"/>
          <w:szCs w:val="28"/>
          <w:lang w:eastAsia="zh-Hans"/>
        </w:rPr>
        <w:t>重症医疗</w:t>
      </w:r>
      <w:r>
        <w:rPr>
          <w:rFonts w:hAnsi="宋体"/>
          <w:color w:val="000000"/>
          <w:sz w:val="28"/>
          <w:szCs w:val="28"/>
        </w:rPr>
        <w:t>场景和智能</w:t>
      </w:r>
      <w:r>
        <w:rPr>
          <w:rFonts w:hAnsi="宋体" w:hint="eastAsia"/>
          <w:color w:val="000000"/>
          <w:sz w:val="28"/>
          <w:szCs w:val="28"/>
          <w:lang w:eastAsia="zh-Hans"/>
        </w:rPr>
        <w:t>康复医疗</w:t>
      </w:r>
      <w:r>
        <w:rPr>
          <w:rFonts w:hAnsi="宋体"/>
          <w:color w:val="000000"/>
          <w:sz w:val="28"/>
          <w:szCs w:val="28"/>
        </w:rPr>
        <w:t>特殊风险的</w:t>
      </w:r>
      <w:r>
        <w:rPr>
          <w:rFonts w:hAnsi="宋体"/>
          <w:color w:val="000000"/>
          <w:sz w:val="28"/>
          <w:szCs w:val="28"/>
        </w:rPr>
        <w:lastRenderedPageBreak/>
        <w:t>考虑，难以提供对</w:t>
      </w:r>
      <w:r>
        <w:rPr>
          <w:rFonts w:hAnsi="宋体" w:hint="eastAsia"/>
          <w:color w:val="000000"/>
          <w:sz w:val="28"/>
          <w:szCs w:val="28"/>
          <w:lang w:eastAsia="zh-Hans"/>
        </w:rPr>
        <w:t>脑卒中重症</w:t>
      </w:r>
      <w:r>
        <w:rPr>
          <w:rFonts w:hAnsi="宋体" w:hint="eastAsia"/>
          <w:color w:val="000000"/>
          <w:sz w:val="28"/>
          <w:szCs w:val="28"/>
        </w:rPr>
        <w:t>智能</w:t>
      </w:r>
      <w:r>
        <w:rPr>
          <w:rFonts w:hAnsi="宋体" w:hint="eastAsia"/>
          <w:color w:val="000000"/>
          <w:sz w:val="28"/>
          <w:szCs w:val="28"/>
          <w:lang w:eastAsia="zh-Hans"/>
        </w:rPr>
        <w:t>康复</w:t>
      </w:r>
      <w:r>
        <w:rPr>
          <w:rFonts w:hAnsi="宋体"/>
          <w:color w:val="000000"/>
          <w:sz w:val="28"/>
          <w:szCs w:val="28"/>
        </w:rPr>
        <w:t>使用的数据集质量特性的系统描述。卫生信息标准 提出了元数据规范、元数据属性要求等概念，同样缺乏数据集质量特性和质量评价内容，与</w:t>
      </w:r>
      <w:r>
        <w:rPr>
          <w:rFonts w:hAnsi="宋体" w:hint="eastAsia"/>
          <w:color w:val="000000"/>
          <w:sz w:val="28"/>
          <w:szCs w:val="28"/>
          <w:lang w:eastAsia="zh-Hans"/>
        </w:rPr>
        <w:t>脑卒中重症康复</w:t>
      </w:r>
      <w:r>
        <w:rPr>
          <w:rFonts w:hAnsi="宋体"/>
          <w:color w:val="000000"/>
          <w:sz w:val="28"/>
          <w:szCs w:val="28"/>
        </w:rPr>
        <w:t>质量未建立衔接。行业内不同厂商、医院、科研机构都在从事数据集的建设，在数据集的描述、评价与质控等方面也存在普遍的差异。基于上述现状，本标准描述了</w:t>
      </w:r>
      <w:r>
        <w:rPr>
          <w:rFonts w:hAnsi="宋体" w:hint="eastAsia"/>
          <w:color w:val="000000"/>
          <w:sz w:val="28"/>
          <w:szCs w:val="28"/>
          <w:lang w:eastAsia="zh-Hans"/>
        </w:rPr>
        <w:t>脑卒中重症智能康复</w:t>
      </w:r>
      <w:r>
        <w:rPr>
          <w:rFonts w:hAnsi="宋体"/>
          <w:color w:val="000000"/>
          <w:sz w:val="28"/>
          <w:szCs w:val="28"/>
        </w:rPr>
        <w:t>所使用的数据</w:t>
      </w:r>
      <w:r>
        <w:rPr>
          <w:rFonts w:hAnsi="宋体" w:hint="eastAsia"/>
          <w:color w:val="000000"/>
          <w:sz w:val="28"/>
          <w:szCs w:val="28"/>
        </w:rPr>
        <w:t>采集</w:t>
      </w:r>
      <w:r>
        <w:rPr>
          <w:rFonts w:hAnsi="宋体"/>
          <w:color w:val="000000"/>
          <w:sz w:val="28"/>
          <w:szCs w:val="28"/>
        </w:rPr>
        <w:t>的通用要求。</w:t>
      </w:r>
      <w:r>
        <w:rPr>
          <w:rFonts w:hAnsi="宋体" w:hint="eastAsia"/>
          <w:color w:val="000000"/>
          <w:sz w:val="28"/>
          <w:szCs w:val="28"/>
        </w:rPr>
        <w:t>此外，项目来源于国家重点研发计划《面向脑卒中及相关重症智能化康复的临床路径研究与康复系统研发》，根据项目要求，</w:t>
      </w:r>
      <w:r>
        <w:rPr>
          <w:rFonts w:hAnsi="宋体"/>
          <w:color w:val="000000"/>
          <w:sz w:val="28"/>
          <w:szCs w:val="28"/>
        </w:rPr>
        <w:t>该基础标准的实施将形成统一的</w:t>
      </w:r>
      <w:r>
        <w:rPr>
          <w:rFonts w:hAnsi="宋体" w:hint="eastAsia"/>
          <w:color w:val="000000"/>
          <w:sz w:val="28"/>
          <w:szCs w:val="28"/>
        </w:rPr>
        <w:t>数据采集</w:t>
      </w:r>
      <w:r>
        <w:rPr>
          <w:rFonts w:hAnsi="宋体"/>
          <w:color w:val="000000"/>
          <w:sz w:val="28"/>
          <w:szCs w:val="28"/>
        </w:rPr>
        <w:t>规范，促进</w:t>
      </w:r>
      <w:r>
        <w:rPr>
          <w:rFonts w:hAnsi="宋体" w:hint="eastAsia"/>
          <w:color w:val="000000"/>
          <w:sz w:val="28"/>
          <w:szCs w:val="28"/>
          <w:lang w:eastAsia="zh-Hans"/>
        </w:rPr>
        <w:t>脑卒中重症康复</w:t>
      </w:r>
      <w:r>
        <w:rPr>
          <w:rFonts w:hAnsi="宋体"/>
          <w:color w:val="000000"/>
          <w:sz w:val="28"/>
          <w:szCs w:val="28"/>
        </w:rPr>
        <w:t>领域数据集的整体建设与质控能力</w:t>
      </w:r>
      <w:r>
        <w:rPr>
          <w:rFonts w:hAnsi="宋体" w:hint="eastAsia"/>
          <w:color w:val="000000"/>
          <w:sz w:val="28"/>
          <w:szCs w:val="28"/>
        </w:rPr>
        <w:t>，</w:t>
      </w:r>
      <w:r>
        <w:rPr>
          <w:rFonts w:hAnsi="宋体"/>
          <w:color w:val="000000"/>
          <w:sz w:val="28"/>
          <w:szCs w:val="28"/>
        </w:rPr>
        <w:t>带动</w:t>
      </w:r>
      <w:r>
        <w:rPr>
          <w:rFonts w:hAnsi="宋体" w:hint="eastAsia"/>
          <w:color w:val="000000"/>
          <w:sz w:val="28"/>
          <w:szCs w:val="28"/>
          <w:lang w:eastAsia="zh-Hans"/>
        </w:rPr>
        <w:t>脑卒中重症康复</w:t>
      </w:r>
      <w:r>
        <w:rPr>
          <w:rFonts w:hAnsi="宋体"/>
          <w:color w:val="000000"/>
          <w:sz w:val="28"/>
          <w:szCs w:val="28"/>
        </w:rPr>
        <w:t>各细分领域数据集的规范化。</w:t>
      </w:r>
    </w:p>
    <w:p w14:paraId="0F899B6A" w14:textId="77777777" w:rsidR="00000000" w:rsidRDefault="00000000">
      <w:pPr>
        <w:pStyle w:val="ad"/>
        <w:spacing w:line="520" w:lineRule="exact"/>
        <w:ind w:leftChars="304" w:left="638"/>
        <w:rPr>
          <w:rFonts w:hint="eastAsia"/>
          <w:sz w:val="28"/>
          <w:szCs w:val="28"/>
        </w:rPr>
      </w:pPr>
      <w:r>
        <w:rPr>
          <w:rFonts w:hint="eastAsia"/>
          <w:sz w:val="28"/>
          <w:szCs w:val="28"/>
        </w:rPr>
        <w:t>起草单位</w:t>
      </w:r>
    </w:p>
    <w:p w14:paraId="2D1BEECD"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本标准起草单位：北京清华长庚医院、上海理工大学、四川大学华西医院、清华大学、中国科学院自动化研究所、上海交通大学、南京清湛人工智能研究院有限公司、博睿康科技（常州）股份有限公司、杭州极智医疗科技有限公司、苏州好博医疗器械股份有限公司。</w:t>
      </w:r>
    </w:p>
    <w:p w14:paraId="23A4F847" w14:textId="77777777" w:rsidR="00000000" w:rsidRDefault="00000000">
      <w:pPr>
        <w:pStyle w:val="ad"/>
        <w:spacing w:line="520" w:lineRule="exact"/>
        <w:ind w:leftChars="304" w:left="638"/>
        <w:rPr>
          <w:rFonts w:hint="eastAsia"/>
          <w:sz w:val="28"/>
          <w:szCs w:val="28"/>
        </w:rPr>
      </w:pPr>
      <w:r>
        <w:rPr>
          <w:rFonts w:hint="eastAsia"/>
          <w:sz w:val="28"/>
          <w:szCs w:val="28"/>
        </w:rPr>
        <w:t>起草人</w:t>
      </w:r>
    </w:p>
    <w:p w14:paraId="0AD5926A" w14:textId="77777777" w:rsidR="00000000" w:rsidRDefault="00000000">
      <w:pPr>
        <w:pStyle w:val="ac"/>
        <w:spacing w:line="520" w:lineRule="exact"/>
        <w:ind w:firstLine="560"/>
        <w:rPr>
          <w:rFonts w:hAnsi="宋体" w:hint="eastAsia"/>
          <w:color w:val="000000"/>
          <w:kern w:val="2"/>
          <w:sz w:val="28"/>
          <w:szCs w:val="28"/>
        </w:rPr>
      </w:pPr>
      <w:r>
        <w:rPr>
          <w:rFonts w:hAnsi="宋体" w:hint="eastAsia"/>
          <w:color w:val="000000"/>
          <w:kern w:val="2"/>
          <w:sz w:val="28"/>
          <w:szCs w:val="28"/>
        </w:rPr>
        <w:t>本标准主要起草人：潘钰、孟巧玲、杨斌、何竟、谢瑞谋、倪学翊、邵珠峰、王卫群、尹梓名、周华、王佳星、隋晓红、李翀、窦维蓓、刘沙鑫、李欣、张淮、余杰华、宫长辉、杨磊、魏凌、万永钢。</w:t>
      </w:r>
    </w:p>
    <w:p w14:paraId="3E5E9F16" w14:textId="77777777" w:rsidR="00000000" w:rsidRDefault="00000000">
      <w:pPr>
        <w:pStyle w:val="ad"/>
        <w:spacing w:line="520" w:lineRule="exact"/>
        <w:ind w:leftChars="304" w:left="638"/>
        <w:rPr>
          <w:rFonts w:hint="eastAsia"/>
          <w:sz w:val="28"/>
          <w:szCs w:val="28"/>
        </w:rPr>
      </w:pPr>
      <w:r>
        <w:rPr>
          <w:rFonts w:hint="eastAsia"/>
          <w:sz w:val="28"/>
          <w:szCs w:val="28"/>
        </w:rPr>
        <w:t>主要工作过程</w:t>
      </w:r>
    </w:p>
    <w:p w14:paraId="4F09D9C5" w14:textId="77777777" w:rsidR="00000000" w:rsidRDefault="00000000">
      <w:pPr>
        <w:spacing w:line="520" w:lineRule="exact"/>
        <w:ind w:firstLineChars="200" w:firstLine="562"/>
        <w:rPr>
          <w:rFonts w:ascii="宋体" w:hAnsi="宋体"/>
          <w:b/>
          <w:bCs/>
          <w:color w:val="000000"/>
          <w:sz w:val="28"/>
          <w:szCs w:val="28"/>
        </w:rPr>
      </w:pPr>
      <w:r>
        <w:rPr>
          <w:rFonts w:ascii="宋体" w:hAnsi="宋体" w:hint="eastAsia"/>
          <w:b/>
          <w:bCs/>
          <w:color w:val="000000"/>
          <w:sz w:val="28"/>
          <w:szCs w:val="28"/>
        </w:rPr>
        <w:t>1）启动阶段</w:t>
      </w:r>
    </w:p>
    <w:p w14:paraId="47F43F0C"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2025年1月，成立标准起草小组，明确人员分工，进行国内外参考文献查阅、材料收集调研，明确本标准制定的必要性、可行性、标准制定的题目及主要内容。</w:t>
      </w:r>
    </w:p>
    <w:p w14:paraId="00237918" w14:textId="77777777" w:rsidR="00000000" w:rsidRDefault="00000000">
      <w:pPr>
        <w:spacing w:line="520" w:lineRule="exact"/>
        <w:ind w:firstLineChars="200" w:firstLine="562"/>
        <w:rPr>
          <w:rFonts w:ascii="宋体" w:hAnsi="宋体"/>
          <w:b/>
          <w:bCs/>
          <w:color w:val="000000"/>
          <w:sz w:val="28"/>
          <w:szCs w:val="28"/>
        </w:rPr>
      </w:pPr>
      <w:r>
        <w:rPr>
          <w:rFonts w:ascii="宋体" w:hAnsi="宋体" w:hint="eastAsia"/>
          <w:b/>
          <w:bCs/>
          <w:color w:val="000000"/>
          <w:sz w:val="28"/>
          <w:szCs w:val="28"/>
        </w:rPr>
        <w:lastRenderedPageBreak/>
        <w:t>2）标准草案稿编制阶段</w:t>
      </w:r>
    </w:p>
    <w:p w14:paraId="6BE93700"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2025年2月至3月，完成文献查阅、材料收集调研，明确本标准制定的必要性、可行性、标准制定的题目及主要内容。收集了智能康复设备厂家的产品资料，查阅了WS 363.1-2011 《卫生信息数据元目录 第1部分总则》、WS 364.1-2011 《卫生信息数据元值域代码 第1部分总则》、WS 370-2012 《卫生信息基本数据集编制规范》、WS 445-2014 《电子病例基本数据集》、DB34/T 5125.1-2025 《重症医学数据集 第1部分：监测数据》、DB11/T 1866-2023《重症医学数据集 患者数据》等行业和团体标准，了解了医院对于医疗数据信息的储存方法及要求,为制定标准提供基础性资料；通过走访和座谈会的形式，实地考察调研了各级医疗机构的信息存储情况，了解重症康复数据的采集、存储、传输等流程。</w:t>
      </w:r>
    </w:p>
    <w:p w14:paraId="6CEFFE6C"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sz w:val="28"/>
          <w:szCs w:val="28"/>
        </w:rPr>
        <w:t>2025年3月至4月，起草小组通过网络会议，讨论确定了标准的原则、标准的初步框架和结构；会后，组织相关人员对框架进行修改和完善；</w:t>
      </w:r>
      <w:r>
        <w:rPr>
          <w:rFonts w:ascii="宋体" w:hAnsi="宋体" w:hint="eastAsia"/>
          <w:color w:val="000000"/>
          <w:sz w:val="28"/>
          <w:szCs w:val="28"/>
        </w:rPr>
        <w:t>在上海康复器具协会成立标准化工作委员会成立后，</w:t>
      </w:r>
      <w:r>
        <w:rPr>
          <w:rFonts w:ascii="宋体" w:hAnsi="宋体" w:hint="eastAsia"/>
          <w:sz w:val="28"/>
          <w:szCs w:val="28"/>
        </w:rPr>
        <w:t>按照</w:t>
      </w:r>
      <w:r>
        <w:rPr>
          <w:rFonts w:ascii="宋体" w:hAnsi="宋体" w:hint="eastAsia"/>
          <w:color w:val="000000"/>
          <w:sz w:val="28"/>
          <w:szCs w:val="28"/>
        </w:rPr>
        <w:t>规定的标准编写要求和目标向该协会标准工作委员会提交立项申请。</w:t>
      </w:r>
    </w:p>
    <w:p w14:paraId="4E007463" w14:textId="77777777" w:rsidR="00000000" w:rsidRDefault="00000000">
      <w:pPr>
        <w:spacing w:line="520" w:lineRule="exact"/>
        <w:ind w:firstLineChars="200" w:firstLine="560"/>
        <w:rPr>
          <w:rFonts w:ascii="宋体" w:hAnsi="宋体"/>
          <w:color w:val="000000"/>
          <w:sz w:val="28"/>
          <w:szCs w:val="28"/>
        </w:rPr>
      </w:pPr>
      <w:r>
        <w:rPr>
          <w:rFonts w:ascii="宋体" w:hAnsi="宋体" w:hint="eastAsia"/>
          <w:color w:val="000000"/>
          <w:sz w:val="28"/>
          <w:szCs w:val="28"/>
        </w:rPr>
        <w:t>2025年6月，标准工作委员会进行了立项公示。</w:t>
      </w:r>
    </w:p>
    <w:p w14:paraId="027DDD40" w14:textId="77777777" w:rsidR="00000000" w:rsidRDefault="00000000">
      <w:pPr>
        <w:tabs>
          <w:tab w:val="left" w:pos="720"/>
        </w:tabs>
        <w:spacing w:line="520" w:lineRule="exact"/>
        <w:ind w:leftChars="200" w:left="420"/>
        <w:rPr>
          <w:rFonts w:ascii="黑体" w:eastAsia="黑体" w:hAnsi="宋体" w:hint="eastAsia"/>
          <w:color w:val="000000"/>
          <w:sz w:val="28"/>
          <w:szCs w:val="28"/>
        </w:rPr>
      </w:pPr>
      <w:r>
        <w:rPr>
          <w:rFonts w:ascii="黑体" w:eastAsia="黑体" w:hAnsi="宋体" w:hint="eastAsia"/>
          <w:color w:val="000000"/>
          <w:sz w:val="28"/>
          <w:szCs w:val="28"/>
        </w:rPr>
        <w:t>3）起草阶段</w:t>
      </w:r>
    </w:p>
    <w:p w14:paraId="319D8737"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2025年7月，起草小组织在前期标准编写的工作成果下先后组织了了两次标准讨论会，小组成员对标准的内容进行讨论，与会者根据自己的工作实际提出了一些有价值的意见和建议，共同确定了本标准涵盖的主要内容，包括数据元数据属性、数据元属性、数据元值域代码，其中数据元属性包括：数据元公用属性、数据元专用属性。同时，经过医、校、企三方讨论，确定了数据元专用熟悉涵盖的主要范围，包括：基本信息、就诊记录、现病史、既往史、个人史、家族史、体格检查、神经系统检查、诊断、实验室检查、影像学检查、电生理检查、康复评定、</w:t>
      </w:r>
      <w:r>
        <w:rPr>
          <w:rFonts w:ascii="宋体" w:hAnsi="宋体" w:hint="eastAsia"/>
          <w:color w:val="000000"/>
          <w:sz w:val="28"/>
          <w:szCs w:val="28"/>
        </w:rPr>
        <w:lastRenderedPageBreak/>
        <w:t>康复治疗、智能监测、疗效评价、不良事件、随访信息。最终，标准编写人员根据与会者的意见和建议，对标准进行了修改，形成了本标准的征询邮件稿。</w:t>
      </w:r>
    </w:p>
    <w:p w14:paraId="03590DD9" w14:textId="77777777" w:rsidR="00000000" w:rsidRDefault="00000000">
      <w:pPr>
        <w:numPr>
          <w:ilvl w:val="0"/>
          <w:numId w:val="6"/>
        </w:numPr>
        <w:tabs>
          <w:tab w:val="left" w:pos="462"/>
          <w:tab w:val="left" w:pos="840"/>
        </w:tabs>
        <w:spacing w:beforeLines="50" w:before="156" w:afterLines="50" w:after="156" w:line="520" w:lineRule="exact"/>
        <w:ind w:left="420" w:firstLine="220"/>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确定团体标准主要技术内容</w:t>
      </w:r>
    </w:p>
    <w:p w14:paraId="0A74DF2E"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rPr>
        <w:t>本标准的编制遵循“科学性、有效性、可操作性”的原则，保证标准起草工作的科学性、真实性、规范性。严格按照GB/T 1.1－2020《标准化工作导则 第1部分 ：标准化文件的结构和起草规则》的要求进行编写。</w:t>
      </w:r>
    </w:p>
    <w:p w14:paraId="40A294AB" w14:textId="77777777" w:rsidR="00000000" w:rsidRDefault="00000000">
      <w:pPr>
        <w:spacing w:line="520" w:lineRule="exact"/>
        <w:ind w:firstLineChars="200" w:firstLine="560"/>
        <w:rPr>
          <w:rFonts w:ascii="宋体" w:hAnsi="宋体" w:hint="eastAsia"/>
          <w:color w:val="000000"/>
          <w:sz w:val="28"/>
          <w:szCs w:val="28"/>
        </w:rPr>
      </w:pPr>
      <w:r>
        <w:rPr>
          <w:rFonts w:ascii="宋体" w:hAnsi="宋体" w:hint="eastAsia"/>
          <w:color w:val="000000"/>
          <w:sz w:val="28"/>
          <w:szCs w:val="28"/>
          <w:lang w:eastAsia="zh-Hans"/>
        </w:rPr>
        <w:t>本文件规定了脑卒中</w:t>
      </w:r>
      <w:r>
        <w:rPr>
          <w:rFonts w:ascii="宋体" w:hAnsi="宋体" w:hint="eastAsia"/>
          <w:color w:val="000000"/>
          <w:sz w:val="28"/>
          <w:szCs w:val="28"/>
        </w:rPr>
        <w:t>智能</w:t>
      </w:r>
      <w:r>
        <w:rPr>
          <w:rFonts w:ascii="宋体" w:hAnsi="宋体" w:hint="eastAsia"/>
          <w:color w:val="000000"/>
          <w:sz w:val="28"/>
          <w:szCs w:val="28"/>
          <w:lang w:eastAsia="zh-Hans"/>
        </w:rPr>
        <w:t>重症康复</w:t>
      </w:r>
      <w:r>
        <w:rPr>
          <w:rFonts w:ascii="宋体" w:hAnsi="宋体" w:hint="eastAsia"/>
          <w:color w:val="000000"/>
          <w:sz w:val="28"/>
          <w:szCs w:val="28"/>
        </w:rPr>
        <w:t>病例数据集的数据集元数据属性和数据元属性要求。本标准</w:t>
      </w:r>
      <w:r>
        <w:rPr>
          <w:rFonts w:ascii="宋体" w:hAnsi="宋体" w:hint="eastAsia"/>
          <w:color w:val="000000"/>
          <w:sz w:val="28"/>
          <w:szCs w:val="28"/>
          <w:lang w:eastAsia="zh-Hans"/>
        </w:rPr>
        <w:t>适用于</w:t>
      </w:r>
      <w:r>
        <w:rPr>
          <w:rFonts w:ascii="宋体" w:hAnsi="宋体" w:hint="eastAsia"/>
          <w:color w:val="000000"/>
          <w:sz w:val="28"/>
          <w:szCs w:val="28"/>
        </w:rPr>
        <w:t>脑卒中重症康复领域的智能化数据存储场景，覆盖机构包括二级及以上医疗机构（康复科/神经内科/ICU）、专业康复医院、医养结合机构、区域医疗数据中心及科研平台；规范对象涵盖患者基础信息（脱敏）、临床诊疗数据、智能康复设备输出参数、康复评估量表及多模态生物信号等结构化数据。</w:t>
      </w:r>
    </w:p>
    <w:p w14:paraId="382E3D5D" w14:textId="77777777" w:rsidR="00000000" w:rsidRDefault="00000000">
      <w:pPr>
        <w:numPr>
          <w:ilvl w:val="0"/>
          <w:numId w:val="6"/>
        </w:numPr>
        <w:tabs>
          <w:tab w:val="left" w:pos="462"/>
          <w:tab w:val="left" w:pos="840"/>
        </w:tabs>
        <w:spacing w:beforeLines="50" w:before="156" w:afterLines="50" w:after="156" w:line="520" w:lineRule="exact"/>
        <w:ind w:left="420" w:firstLine="220"/>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采用国际标准的程度及水平的简要说明</w:t>
      </w:r>
    </w:p>
    <w:p w14:paraId="60F4D912" w14:textId="77777777" w:rsidR="00000000" w:rsidRDefault="00000000">
      <w:pPr>
        <w:widowControl/>
        <w:tabs>
          <w:tab w:val="left" w:pos="900"/>
        </w:tabs>
        <w:autoSpaceDE w:val="0"/>
        <w:autoSpaceDN w:val="0"/>
        <w:spacing w:line="520" w:lineRule="exact"/>
        <w:ind w:firstLineChars="200" w:firstLine="560"/>
        <w:rPr>
          <w:rFonts w:ascii="宋体" w:hint="eastAsia"/>
          <w:color w:val="000000"/>
          <w:kern w:val="0"/>
          <w:sz w:val="28"/>
          <w:szCs w:val="28"/>
          <w:lang w:val="en-US" w:eastAsia="zh-CN"/>
        </w:rPr>
      </w:pPr>
      <w:r>
        <w:rPr>
          <w:rFonts w:ascii="宋体" w:hint="eastAsia"/>
          <w:color w:val="000000"/>
          <w:kern w:val="0"/>
          <w:sz w:val="28"/>
          <w:szCs w:val="28"/>
          <w:lang w:val="en-US" w:eastAsia="zh-CN"/>
        </w:rPr>
        <w:t>经检索，目前国内外尚无</w:t>
      </w:r>
      <w:r>
        <w:rPr>
          <w:rFonts w:ascii="宋体" w:hint="eastAsia"/>
          <w:color w:val="000000"/>
          <w:kern w:val="0"/>
          <w:sz w:val="28"/>
          <w:szCs w:val="28"/>
        </w:rPr>
        <w:t>脑卒中智能重症康复基本数据集要求</w:t>
      </w:r>
      <w:r>
        <w:rPr>
          <w:rFonts w:ascii="宋体" w:hint="eastAsia"/>
          <w:color w:val="000000"/>
          <w:kern w:val="0"/>
          <w:sz w:val="28"/>
          <w:szCs w:val="28"/>
          <w:lang w:val="en-US" w:eastAsia="zh-CN"/>
        </w:rPr>
        <w:t>的相关标准，无对比资料。</w:t>
      </w:r>
    </w:p>
    <w:p w14:paraId="2C3881E6" w14:textId="77777777" w:rsidR="00000000" w:rsidRDefault="00000000">
      <w:pPr>
        <w:numPr>
          <w:ilvl w:val="0"/>
          <w:numId w:val="6"/>
        </w:numPr>
        <w:tabs>
          <w:tab w:val="left" w:pos="462"/>
          <w:tab w:val="left" w:pos="840"/>
        </w:tabs>
        <w:spacing w:beforeLines="50" w:before="156" w:afterLines="50" w:after="156" w:line="520" w:lineRule="exact"/>
        <w:ind w:left="420" w:firstLine="220"/>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重大分歧意见的处理经过和依据</w:t>
      </w:r>
    </w:p>
    <w:p w14:paraId="0EDC1FC9" w14:textId="77777777" w:rsidR="00000000" w:rsidRDefault="00000000">
      <w:pPr>
        <w:tabs>
          <w:tab w:val="left" w:pos="462"/>
        </w:tabs>
        <w:spacing w:beforeLines="50" w:before="156" w:afterLines="50" w:after="156" w:line="520" w:lineRule="exact"/>
        <w:ind w:firstLineChars="200" w:firstLine="560"/>
        <w:rPr>
          <w:rFonts w:ascii="黑体" w:eastAsia="黑体" w:hAnsi="宋体" w:hint="eastAsia"/>
          <w:color w:val="000000"/>
          <w:sz w:val="28"/>
          <w:szCs w:val="28"/>
        </w:rPr>
      </w:pPr>
      <w:r>
        <w:rPr>
          <w:rFonts w:ascii="宋体" w:hint="eastAsia"/>
          <w:color w:val="000000"/>
          <w:kern w:val="0"/>
          <w:sz w:val="28"/>
          <w:szCs w:val="28"/>
        </w:rPr>
        <w:t>本标准在编制过程中尚未出现重大意见分歧。</w:t>
      </w:r>
    </w:p>
    <w:p w14:paraId="2DBC2395" w14:textId="77777777" w:rsidR="00000000" w:rsidRDefault="00000000">
      <w:pPr>
        <w:numPr>
          <w:ilvl w:val="0"/>
          <w:numId w:val="6"/>
        </w:numPr>
        <w:tabs>
          <w:tab w:val="left" w:pos="462"/>
          <w:tab w:val="left" w:pos="840"/>
        </w:tabs>
        <w:spacing w:beforeLines="50" w:before="156" w:afterLines="50" w:after="156" w:line="520" w:lineRule="exact"/>
        <w:ind w:left="420" w:firstLine="220"/>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其他应予说明的事项</w:t>
      </w:r>
    </w:p>
    <w:p w14:paraId="25ADE27F" w14:textId="77777777" w:rsidR="00000000" w:rsidRDefault="00000000">
      <w:pPr>
        <w:pStyle w:val="ac"/>
        <w:spacing w:line="520" w:lineRule="exact"/>
        <w:ind w:firstLine="560"/>
        <w:rPr>
          <w:rFonts w:hint="eastAsia"/>
          <w:color w:val="000000"/>
          <w:sz w:val="28"/>
          <w:szCs w:val="28"/>
        </w:rPr>
      </w:pPr>
      <w:r>
        <w:rPr>
          <w:rFonts w:hint="eastAsia"/>
          <w:color w:val="000000"/>
          <w:sz w:val="28"/>
          <w:szCs w:val="28"/>
        </w:rPr>
        <w:t>无。</w:t>
      </w:r>
    </w:p>
    <w:p w14:paraId="1AD6F409" w14:textId="34ADBC7F" w:rsidR="0051700A" w:rsidRDefault="00000000">
      <w:pPr>
        <w:pStyle w:val="ac"/>
        <w:spacing w:line="520" w:lineRule="exact"/>
        <w:ind w:firstLine="560"/>
        <w:jc w:val="right"/>
        <w:rPr>
          <w:rFonts w:hAnsi="宋体" w:hint="eastAsia"/>
          <w:color w:val="000000"/>
          <w:sz w:val="28"/>
          <w:szCs w:val="28"/>
        </w:rPr>
      </w:pPr>
      <w:r>
        <w:rPr>
          <w:rFonts w:hint="eastAsia"/>
          <w:color w:val="000000"/>
          <w:sz w:val="28"/>
          <w:szCs w:val="28"/>
        </w:rPr>
        <w:t xml:space="preserve"> 团体标准《脑卒中智能重症康复基本数据集技术要求</w:t>
      </w:r>
      <w:r>
        <w:rPr>
          <w:rFonts w:hint="eastAsia"/>
          <w:color w:val="000000"/>
          <w:sz w:val="28"/>
          <w:szCs w:val="28"/>
        </w:rPr>
        <w:fldChar w:fldCharType="begin"/>
      </w:r>
      <w:r>
        <w:rPr>
          <w:rFonts w:hint="eastAsia"/>
          <w:color w:val="000000"/>
          <w:sz w:val="28"/>
          <w:szCs w:val="28"/>
        </w:rPr>
        <w:instrText xml:space="preserve"> FORMTEXT </w:instrText>
      </w:r>
      <w:r>
        <w:rPr>
          <w:rFonts w:hint="eastAsia"/>
          <w:color w:val="000000"/>
          <w:sz w:val="28"/>
          <w:szCs w:val="28"/>
        </w:rPr>
        <w:fldChar w:fldCharType="separate"/>
      </w:r>
      <w:r>
        <w:rPr>
          <w:rFonts w:hint="eastAsia"/>
          <w:color w:val="000000"/>
          <w:sz w:val="28"/>
          <w:szCs w:val="28"/>
        </w:rPr>
        <w:fldChar w:fldCharType="end"/>
      </w:r>
      <w:r>
        <w:rPr>
          <w:rFonts w:hint="eastAsia"/>
          <w:color w:val="000000"/>
          <w:sz w:val="28"/>
          <w:szCs w:val="28"/>
        </w:rPr>
        <w:t xml:space="preserve">》起草小组                                                                  </w:t>
      </w:r>
      <w:r>
        <w:rPr>
          <w:rFonts w:hAnsi="宋体" w:hint="eastAsia"/>
          <w:color w:val="000000"/>
          <w:sz w:val="28"/>
          <w:szCs w:val="28"/>
        </w:rPr>
        <w:t xml:space="preserve">     </w:t>
      </w:r>
      <w:r>
        <w:rPr>
          <w:rFonts w:hAnsi="宋体" w:hint="eastAsia"/>
          <w:color w:val="000000"/>
          <w:sz w:val="28"/>
          <w:szCs w:val="28"/>
        </w:rPr>
        <w:br/>
        <w:t xml:space="preserve">                             2025年7月10日</w:t>
      </w:r>
    </w:p>
    <w:sectPr w:rsidR="0051700A">
      <w:headerReference w:type="default" r:id="rId7"/>
      <w:footerReference w:type="even" r:id="rId8"/>
      <w:footerReference w:type="default" r:id="rId9"/>
      <w:pgSz w:w="11906" w:h="16838"/>
      <w:pgMar w:top="1440" w:right="1668" w:bottom="1440" w:left="163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18CF" w14:textId="77777777" w:rsidR="0051700A" w:rsidRDefault="0051700A">
      <w:r>
        <w:separator/>
      </w:r>
    </w:p>
  </w:endnote>
  <w:endnote w:type="continuationSeparator" w:id="0">
    <w:p w14:paraId="64944EA2" w14:textId="77777777" w:rsidR="0051700A" w:rsidRDefault="0051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22DA" w14:textId="77777777" w:rsidR="00000000" w:rsidRDefault="00000000">
    <w:pPr>
      <w:pStyle w:val="a4"/>
      <w:framePr w:wrap="around" w:vAnchor="text" w:hAnchor="margin" w:xAlign="right" w:y="1"/>
      <w:rPr>
        <w:rStyle w:val="aa"/>
      </w:rPr>
    </w:pPr>
    <w:r>
      <w:fldChar w:fldCharType="begin"/>
    </w:r>
    <w:r>
      <w:rPr>
        <w:rStyle w:val="aa"/>
      </w:rPr>
      <w:instrText xml:space="preserve">PAGE  </w:instrText>
    </w:r>
    <w:r>
      <w:fldChar w:fldCharType="separate"/>
    </w:r>
    <w:r>
      <w:fldChar w:fldCharType="end"/>
    </w:r>
  </w:p>
  <w:p w14:paraId="07CFE4BC" w14:textId="77777777" w:rsidR="00000000" w:rsidRDefault="00000000">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BFA2" w14:textId="77777777" w:rsidR="00000000" w:rsidRDefault="00000000">
    <w:pPr>
      <w:pStyle w:val="a4"/>
      <w:framePr w:wrap="around" w:vAnchor="text" w:hAnchor="margin" w:xAlign="right" w:y="1"/>
      <w:rPr>
        <w:rStyle w:val="aa"/>
      </w:rPr>
    </w:pPr>
    <w:r>
      <w:fldChar w:fldCharType="begin"/>
    </w:r>
    <w:r>
      <w:rPr>
        <w:rStyle w:val="aa"/>
      </w:rPr>
      <w:instrText xml:space="preserve">PAGE  </w:instrText>
    </w:r>
    <w:r>
      <w:fldChar w:fldCharType="separate"/>
    </w:r>
    <w:r>
      <w:rPr>
        <w:rStyle w:val="aa"/>
        <w:lang w:val="en-US" w:eastAsia="zh-CN"/>
      </w:rPr>
      <w:t>3</w:t>
    </w:r>
    <w:r>
      <w:fldChar w:fldCharType="end"/>
    </w:r>
  </w:p>
  <w:p w14:paraId="1E8E6E30" w14:textId="77777777" w:rsidR="00000000" w:rsidRDefault="00000000">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4913" w14:textId="77777777" w:rsidR="0051700A" w:rsidRDefault="0051700A">
      <w:r>
        <w:separator/>
      </w:r>
    </w:p>
  </w:footnote>
  <w:footnote w:type="continuationSeparator" w:id="0">
    <w:p w14:paraId="048BA953" w14:textId="77777777" w:rsidR="0051700A" w:rsidRDefault="00517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00DA" w14:textId="77777777" w:rsidR="00000000" w:rsidRDefault="00000000">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 w15:restartNumberingAfterBreak="0">
    <w:nsid w:val="44C50F90"/>
    <w:multiLevelType w:val="multilevel"/>
    <w:tmpl w:val="44C50F90"/>
    <w:lvl w:ilvl="0">
      <w:start w:val="1"/>
      <w:numFmt w:val="lowerLetter"/>
      <w:lvlText w:val="%1)"/>
      <w:lvlJc w:val="left"/>
      <w:pPr>
        <w:tabs>
          <w:tab w:val="num" w:pos="839"/>
        </w:tabs>
        <w:ind w:left="839" w:hanging="419"/>
      </w:pPr>
      <w:rPr>
        <w:rFonts w:ascii="黑体" w:eastAsia="黑体" w:hAnsi="宋体" w:cs="Times New Roman"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ascii="黑体" w:eastAsia="黑体" w:hAnsi="Times New Roman" w:hint="eastAsia"/>
        <w:b w:val="0"/>
        <w:i w:val="0"/>
        <w:sz w:val="21"/>
      </w:rPr>
    </w:lvl>
    <w:lvl w:ilvl="4">
      <w:start w:val="1"/>
      <w:numFmt w:val="lowerLetter"/>
      <w:lvlText w:val="%5)"/>
      <w:lvlJc w:val="left"/>
      <w:pPr>
        <w:tabs>
          <w:tab w:val="num" w:pos="2517"/>
        </w:tabs>
        <w:ind w:left="2517" w:hanging="419"/>
      </w:pPr>
      <w:rPr>
        <w:rFonts w:ascii="黑体" w:eastAsia="黑体" w:hAnsi="Times New Roman" w:hint="eastAsia"/>
        <w:b w:val="0"/>
        <w:i w:val="0"/>
        <w:sz w:val="21"/>
      </w:rPr>
    </w:lvl>
    <w:lvl w:ilvl="5">
      <w:start w:val="1"/>
      <w:numFmt w:val="lowerRoman"/>
      <w:lvlText w:val="%6."/>
      <w:lvlJc w:val="right"/>
      <w:pPr>
        <w:tabs>
          <w:tab w:val="num" w:pos="2942"/>
        </w:tabs>
        <w:ind w:left="2937" w:hanging="420"/>
      </w:pPr>
      <w:rPr>
        <w:rFonts w:ascii="黑体" w:eastAsia="黑体" w:hAnsi="Times New Roman" w:hint="eastAsia"/>
        <w:b w:val="0"/>
        <w:i w:val="0"/>
        <w:sz w:val="21"/>
      </w:rPr>
    </w:lvl>
    <w:lvl w:ilvl="6">
      <w:start w:val="1"/>
      <w:numFmt w:val="decimal"/>
      <w:lvlText w:val="%7."/>
      <w:lvlJc w:val="left"/>
      <w:pPr>
        <w:tabs>
          <w:tab w:val="num" w:pos="3362"/>
        </w:tabs>
        <w:ind w:left="3356" w:hanging="414"/>
      </w:pPr>
      <w:rPr>
        <w:rFonts w:ascii="黑体" w:eastAsia="黑体" w:hAnsi="Times New Roman" w:hint="eastAsia"/>
        <w:b w:val="0"/>
        <w:i w:val="0"/>
        <w:sz w:val="21"/>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 w15:restartNumberingAfterBreak="0">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9581379"/>
    <w:multiLevelType w:val="multilevel"/>
    <w:tmpl w:val="69581379"/>
    <w:lvl w:ilvl="0">
      <w:start w:val="1"/>
      <w:numFmt w:val="chineseCountingThousand"/>
      <w:lvlText w:val="%1、"/>
      <w:lvlJc w:val="left"/>
      <w:pPr>
        <w:tabs>
          <w:tab w:val="num" w:pos="840"/>
        </w:tabs>
        <w:ind w:left="840" w:hanging="420"/>
      </w:pPr>
    </w:lvl>
    <w:lvl w:ilvl="1">
      <w:start w:val="1"/>
      <w:numFmt w:val="decimal"/>
      <w:lvlText w:val="%2)"/>
      <w:lvlJc w:val="left"/>
      <w:pPr>
        <w:tabs>
          <w:tab w:val="num" w:pos="1260"/>
        </w:tabs>
        <w:ind w:left="1260" w:hanging="420"/>
      </w:pPr>
    </w:lvl>
    <w:lvl w:ilvl="2">
      <w:start w:val="1"/>
      <w:numFmt w:val="lowerLetter"/>
      <w:lvlText w:val="%3)"/>
      <w:lvlJc w:val="left"/>
      <w:pPr>
        <w:tabs>
          <w:tab w:val="num" w:pos="1260"/>
        </w:tabs>
        <w:ind w:left="1260" w:hanging="4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8"/>
        <w:szCs w:val="28"/>
      </w:rPr>
    </w:lvl>
    <w:lvl w:ilvl="3">
      <w:start w:val="1"/>
      <w:numFmt w:val="decimal"/>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735"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640814441">
    <w:abstractNumId w:val="0"/>
  </w:num>
  <w:num w:numId="2" w16cid:durableId="862133829">
    <w:abstractNumId w:val="5"/>
  </w:num>
  <w:num w:numId="3" w16cid:durableId="1977056890">
    <w:abstractNumId w:val="3"/>
  </w:num>
  <w:num w:numId="4" w16cid:durableId="1810825708">
    <w:abstractNumId w:val="2"/>
  </w:num>
  <w:num w:numId="5" w16cid:durableId="2035304482">
    <w:abstractNumId w:val="1"/>
  </w:num>
  <w:num w:numId="6" w16cid:durableId="203542370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8F5"/>
    <w:rsid w:val="00000C5F"/>
    <w:rsid w:val="00010669"/>
    <w:rsid w:val="000153A0"/>
    <w:rsid w:val="00015414"/>
    <w:rsid w:val="00017AEE"/>
    <w:rsid w:val="00022A94"/>
    <w:rsid w:val="00024BF1"/>
    <w:rsid w:val="00031B6D"/>
    <w:rsid w:val="00040607"/>
    <w:rsid w:val="000410D0"/>
    <w:rsid w:val="000421F2"/>
    <w:rsid w:val="00043D68"/>
    <w:rsid w:val="00047785"/>
    <w:rsid w:val="00053830"/>
    <w:rsid w:val="00055476"/>
    <w:rsid w:val="00057B18"/>
    <w:rsid w:val="00061B83"/>
    <w:rsid w:val="000677F0"/>
    <w:rsid w:val="00067C04"/>
    <w:rsid w:val="0007592D"/>
    <w:rsid w:val="00085758"/>
    <w:rsid w:val="00085994"/>
    <w:rsid w:val="00092597"/>
    <w:rsid w:val="000953E7"/>
    <w:rsid w:val="000978AB"/>
    <w:rsid w:val="000A0E3B"/>
    <w:rsid w:val="000A2BB8"/>
    <w:rsid w:val="000B0465"/>
    <w:rsid w:val="000C0BB7"/>
    <w:rsid w:val="000C420D"/>
    <w:rsid w:val="000C5518"/>
    <w:rsid w:val="000C55CB"/>
    <w:rsid w:val="000C710A"/>
    <w:rsid w:val="000C755F"/>
    <w:rsid w:val="000D32E4"/>
    <w:rsid w:val="000D372C"/>
    <w:rsid w:val="000D3A3C"/>
    <w:rsid w:val="000D4DF6"/>
    <w:rsid w:val="000D66FF"/>
    <w:rsid w:val="000D737E"/>
    <w:rsid w:val="000D749D"/>
    <w:rsid w:val="000E374A"/>
    <w:rsid w:val="000E5A80"/>
    <w:rsid w:val="000E7F52"/>
    <w:rsid w:val="000F28B8"/>
    <w:rsid w:val="000F6330"/>
    <w:rsid w:val="001034F9"/>
    <w:rsid w:val="0010351F"/>
    <w:rsid w:val="00104AB7"/>
    <w:rsid w:val="00104C9B"/>
    <w:rsid w:val="00105028"/>
    <w:rsid w:val="00106F82"/>
    <w:rsid w:val="00115FE1"/>
    <w:rsid w:val="00117658"/>
    <w:rsid w:val="00123AA4"/>
    <w:rsid w:val="00131517"/>
    <w:rsid w:val="00134216"/>
    <w:rsid w:val="00134D69"/>
    <w:rsid w:val="001411E3"/>
    <w:rsid w:val="001435CE"/>
    <w:rsid w:val="001461F4"/>
    <w:rsid w:val="00150883"/>
    <w:rsid w:val="0015093E"/>
    <w:rsid w:val="001547B8"/>
    <w:rsid w:val="00157BB4"/>
    <w:rsid w:val="00157D81"/>
    <w:rsid w:val="00162977"/>
    <w:rsid w:val="001814D6"/>
    <w:rsid w:val="00182925"/>
    <w:rsid w:val="0018356C"/>
    <w:rsid w:val="00184D4C"/>
    <w:rsid w:val="00193E49"/>
    <w:rsid w:val="00194DBB"/>
    <w:rsid w:val="001979B0"/>
    <w:rsid w:val="001A0324"/>
    <w:rsid w:val="001A0CFC"/>
    <w:rsid w:val="001A3370"/>
    <w:rsid w:val="001A3EBB"/>
    <w:rsid w:val="001A4707"/>
    <w:rsid w:val="001B0472"/>
    <w:rsid w:val="001C22AE"/>
    <w:rsid w:val="001C297C"/>
    <w:rsid w:val="001C3A92"/>
    <w:rsid w:val="001C4B51"/>
    <w:rsid w:val="001C7C79"/>
    <w:rsid w:val="001D3CDA"/>
    <w:rsid w:val="001E0A7A"/>
    <w:rsid w:val="001E3E7C"/>
    <w:rsid w:val="001F376D"/>
    <w:rsid w:val="001F78F5"/>
    <w:rsid w:val="00200826"/>
    <w:rsid w:val="00203DAF"/>
    <w:rsid w:val="00205B63"/>
    <w:rsid w:val="002061CD"/>
    <w:rsid w:val="00206FB6"/>
    <w:rsid w:val="00207F6D"/>
    <w:rsid w:val="00210C86"/>
    <w:rsid w:val="00211A16"/>
    <w:rsid w:val="00222161"/>
    <w:rsid w:val="002242F3"/>
    <w:rsid w:val="00234AFF"/>
    <w:rsid w:val="002351FF"/>
    <w:rsid w:val="002358E5"/>
    <w:rsid w:val="00241891"/>
    <w:rsid w:val="00245355"/>
    <w:rsid w:val="00245CC6"/>
    <w:rsid w:val="002476E9"/>
    <w:rsid w:val="00251A49"/>
    <w:rsid w:val="00251F95"/>
    <w:rsid w:val="00252AC2"/>
    <w:rsid w:val="0025373B"/>
    <w:rsid w:val="0025434A"/>
    <w:rsid w:val="0026081F"/>
    <w:rsid w:val="00262100"/>
    <w:rsid w:val="00265BEC"/>
    <w:rsid w:val="00270817"/>
    <w:rsid w:val="00274753"/>
    <w:rsid w:val="00274D33"/>
    <w:rsid w:val="00275916"/>
    <w:rsid w:val="0027602C"/>
    <w:rsid w:val="0028122C"/>
    <w:rsid w:val="002945ED"/>
    <w:rsid w:val="00294F73"/>
    <w:rsid w:val="002A2047"/>
    <w:rsid w:val="002A41C1"/>
    <w:rsid w:val="002A6E29"/>
    <w:rsid w:val="002B0F49"/>
    <w:rsid w:val="002B6038"/>
    <w:rsid w:val="002B7534"/>
    <w:rsid w:val="002C238C"/>
    <w:rsid w:val="002C5E3F"/>
    <w:rsid w:val="002C783D"/>
    <w:rsid w:val="002D0E38"/>
    <w:rsid w:val="002D2BB2"/>
    <w:rsid w:val="002E2AFF"/>
    <w:rsid w:val="002E3374"/>
    <w:rsid w:val="002E3440"/>
    <w:rsid w:val="002E43AA"/>
    <w:rsid w:val="002E5276"/>
    <w:rsid w:val="002E60F0"/>
    <w:rsid w:val="002F23C7"/>
    <w:rsid w:val="002F3B6F"/>
    <w:rsid w:val="002F51EA"/>
    <w:rsid w:val="002F7A52"/>
    <w:rsid w:val="00307AEA"/>
    <w:rsid w:val="0031286D"/>
    <w:rsid w:val="00312928"/>
    <w:rsid w:val="00323356"/>
    <w:rsid w:val="0032498F"/>
    <w:rsid w:val="00325817"/>
    <w:rsid w:val="00331798"/>
    <w:rsid w:val="00332169"/>
    <w:rsid w:val="00336085"/>
    <w:rsid w:val="00337113"/>
    <w:rsid w:val="0034396B"/>
    <w:rsid w:val="00344540"/>
    <w:rsid w:val="00345AB1"/>
    <w:rsid w:val="0034616C"/>
    <w:rsid w:val="003518D5"/>
    <w:rsid w:val="0035252B"/>
    <w:rsid w:val="003535A9"/>
    <w:rsid w:val="00365853"/>
    <w:rsid w:val="00366037"/>
    <w:rsid w:val="00384619"/>
    <w:rsid w:val="00386446"/>
    <w:rsid w:val="00390671"/>
    <w:rsid w:val="003939FE"/>
    <w:rsid w:val="00393E06"/>
    <w:rsid w:val="00393F1B"/>
    <w:rsid w:val="003A0C27"/>
    <w:rsid w:val="003A54D8"/>
    <w:rsid w:val="003A5D23"/>
    <w:rsid w:val="003A725F"/>
    <w:rsid w:val="003B0B7A"/>
    <w:rsid w:val="003B1DA8"/>
    <w:rsid w:val="003B5630"/>
    <w:rsid w:val="003C5F7D"/>
    <w:rsid w:val="003C614A"/>
    <w:rsid w:val="003C7E9B"/>
    <w:rsid w:val="003D46FF"/>
    <w:rsid w:val="003D53F6"/>
    <w:rsid w:val="003D6C3D"/>
    <w:rsid w:val="003E0AF2"/>
    <w:rsid w:val="003E51DE"/>
    <w:rsid w:val="003E7EB0"/>
    <w:rsid w:val="003F01A7"/>
    <w:rsid w:val="003F5B17"/>
    <w:rsid w:val="00401133"/>
    <w:rsid w:val="00401C4E"/>
    <w:rsid w:val="00401EED"/>
    <w:rsid w:val="00405B8C"/>
    <w:rsid w:val="00407D2F"/>
    <w:rsid w:val="004156C8"/>
    <w:rsid w:val="004174FE"/>
    <w:rsid w:val="004201D5"/>
    <w:rsid w:val="00426EBF"/>
    <w:rsid w:val="00427EF3"/>
    <w:rsid w:val="004320D5"/>
    <w:rsid w:val="004326C6"/>
    <w:rsid w:val="00432DF7"/>
    <w:rsid w:val="00442050"/>
    <w:rsid w:val="004456C1"/>
    <w:rsid w:val="00453AEE"/>
    <w:rsid w:val="00455840"/>
    <w:rsid w:val="00456DCB"/>
    <w:rsid w:val="00466036"/>
    <w:rsid w:val="0047129F"/>
    <w:rsid w:val="00474F4C"/>
    <w:rsid w:val="004759A9"/>
    <w:rsid w:val="00482452"/>
    <w:rsid w:val="00482C89"/>
    <w:rsid w:val="0049045B"/>
    <w:rsid w:val="004916D8"/>
    <w:rsid w:val="00492413"/>
    <w:rsid w:val="00492941"/>
    <w:rsid w:val="00496DC0"/>
    <w:rsid w:val="00497E62"/>
    <w:rsid w:val="004A1142"/>
    <w:rsid w:val="004A2A6F"/>
    <w:rsid w:val="004B04BE"/>
    <w:rsid w:val="004B785F"/>
    <w:rsid w:val="004C08BF"/>
    <w:rsid w:val="004C10E4"/>
    <w:rsid w:val="004C38CD"/>
    <w:rsid w:val="004C3CDA"/>
    <w:rsid w:val="004C5123"/>
    <w:rsid w:val="004D1134"/>
    <w:rsid w:val="004D1195"/>
    <w:rsid w:val="004D794A"/>
    <w:rsid w:val="004E0484"/>
    <w:rsid w:val="004E2C63"/>
    <w:rsid w:val="004E5545"/>
    <w:rsid w:val="004F0A77"/>
    <w:rsid w:val="004F5231"/>
    <w:rsid w:val="005110BD"/>
    <w:rsid w:val="00513B41"/>
    <w:rsid w:val="0051700A"/>
    <w:rsid w:val="00522595"/>
    <w:rsid w:val="00522A28"/>
    <w:rsid w:val="00532B7B"/>
    <w:rsid w:val="005361F1"/>
    <w:rsid w:val="00536B2A"/>
    <w:rsid w:val="00537A42"/>
    <w:rsid w:val="0054034A"/>
    <w:rsid w:val="0054071F"/>
    <w:rsid w:val="0054614C"/>
    <w:rsid w:val="00551F60"/>
    <w:rsid w:val="005537A9"/>
    <w:rsid w:val="0055401F"/>
    <w:rsid w:val="005622A5"/>
    <w:rsid w:val="00562DBE"/>
    <w:rsid w:val="0056415D"/>
    <w:rsid w:val="00574FDF"/>
    <w:rsid w:val="00577554"/>
    <w:rsid w:val="00584630"/>
    <w:rsid w:val="00586CE2"/>
    <w:rsid w:val="005914C4"/>
    <w:rsid w:val="00593415"/>
    <w:rsid w:val="00593A6B"/>
    <w:rsid w:val="00594D1B"/>
    <w:rsid w:val="00596B94"/>
    <w:rsid w:val="005A14BC"/>
    <w:rsid w:val="005A3A06"/>
    <w:rsid w:val="005B1917"/>
    <w:rsid w:val="005B1AA9"/>
    <w:rsid w:val="005B4398"/>
    <w:rsid w:val="005B4C56"/>
    <w:rsid w:val="005B5B9C"/>
    <w:rsid w:val="005C0E01"/>
    <w:rsid w:val="005C2150"/>
    <w:rsid w:val="005C56B5"/>
    <w:rsid w:val="005C6EE3"/>
    <w:rsid w:val="005D36F0"/>
    <w:rsid w:val="005D6213"/>
    <w:rsid w:val="005E0586"/>
    <w:rsid w:val="005E0C96"/>
    <w:rsid w:val="005E16B4"/>
    <w:rsid w:val="005E1F7E"/>
    <w:rsid w:val="005E3209"/>
    <w:rsid w:val="005E61EF"/>
    <w:rsid w:val="005F0E93"/>
    <w:rsid w:val="005F7A24"/>
    <w:rsid w:val="00600AE9"/>
    <w:rsid w:val="00601288"/>
    <w:rsid w:val="00603895"/>
    <w:rsid w:val="00605C2F"/>
    <w:rsid w:val="00610EF8"/>
    <w:rsid w:val="00612CB3"/>
    <w:rsid w:val="006140CE"/>
    <w:rsid w:val="006145A7"/>
    <w:rsid w:val="00633AAB"/>
    <w:rsid w:val="00640F8D"/>
    <w:rsid w:val="00642F84"/>
    <w:rsid w:val="0064344F"/>
    <w:rsid w:val="00644CE0"/>
    <w:rsid w:val="00645CAB"/>
    <w:rsid w:val="00646DAE"/>
    <w:rsid w:val="00647AEC"/>
    <w:rsid w:val="00651561"/>
    <w:rsid w:val="00653E0A"/>
    <w:rsid w:val="0065603F"/>
    <w:rsid w:val="006619DD"/>
    <w:rsid w:val="006737AB"/>
    <w:rsid w:val="00673A65"/>
    <w:rsid w:val="006779FA"/>
    <w:rsid w:val="00681443"/>
    <w:rsid w:val="00683184"/>
    <w:rsid w:val="00684B56"/>
    <w:rsid w:val="00685E02"/>
    <w:rsid w:val="00695BF9"/>
    <w:rsid w:val="0069663B"/>
    <w:rsid w:val="006974D5"/>
    <w:rsid w:val="006A3AF9"/>
    <w:rsid w:val="006A3B9D"/>
    <w:rsid w:val="006A729C"/>
    <w:rsid w:val="006B271E"/>
    <w:rsid w:val="006B2F49"/>
    <w:rsid w:val="006C121C"/>
    <w:rsid w:val="006C76FD"/>
    <w:rsid w:val="006D0271"/>
    <w:rsid w:val="006D6E28"/>
    <w:rsid w:val="006E2066"/>
    <w:rsid w:val="006E3BB6"/>
    <w:rsid w:val="006E5D1E"/>
    <w:rsid w:val="006F06E9"/>
    <w:rsid w:val="006F13D5"/>
    <w:rsid w:val="006F464E"/>
    <w:rsid w:val="006F4ABC"/>
    <w:rsid w:val="006F51AD"/>
    <w:rsid w:val="006F62BE"/>
    <w:rsid w:val="006F76C7"/>
    <w:rsid w:val="00705F83"/>
    <w:rsid w:val="00710CF7"/>
    <w:rsid w:val="0071490D"/>
    <w:rsid w:val="0071733F"/>
    <w:rsid w:val="00717DE8"/>
    <w:rsid w:val="00726B51"/>
    <w:rsid w:val="007272E9"/>
    <w:rsid w:val="00727EA8"/>
    <w:rsid w:val="007311D4"/>
    <w:rsid w:val="00732897"/>
    <w:rsid w:val="00743224"/>
    <w:rsid w:val="00751D13"/>
    <w:rsid w:val="007543BA"/>
    <w:rsid w:val="0075523D"/>
    <w:rsid w:val="00755E2D"/>
    <w:rsid w:val="00755E9B"/>
    <w:rsid w:val="00756A4D"/>
    <w:rsid w:val="00756AAD"/>
    <w:rsid w:val="00760369"/>
    <w:rsid w:val="00762C84"/>
    <w:rsid w:val="0076738E"/>
    <w:rsid w:val="00770F01"/>
    <w:rsid w:val="00780652"/>
    <w:rsid w:val="0078075F"/>
    <w:rsid w:val="00785C7A"/>
    <w:rsid w:val="00787D4D"/>
    <w:rsid w:val="0079238A"/>
    <w:rsid w:val="007A7D29"/>
    <w:rsid w:val="007B24D8"/>
    <w:rsid w:val="007C356B"/>
    <w:rsid w:val="007C36EF"/>
    <w:rsid w:val="007C637A"/>
    <w:rsid w:val="007C6B24"/>
    <w:rsid w:val="007D02AB"/>
    <w:rsid w:val="007D54F2"/>
    <w:rsid w:val="007D7745"/>
    <w:rsid w:val="007E2277"/>
    <w:rsid w:val="007E5A19"/>
    <w:rsid w:val="007F0A25"/>
    <w:rsid w:val="007F4AFF"/>
    <w:rsid w:val="008007B0"/>
    <w:rsid w:val="00802ECB"/>
    <w:rsid w:val="0080697B"/>
    <w:rsid w:val="00812864"/>
    <w:rsid w:val="00822C61"/>
    <w:rsid w:val="00823FE5"/>
    <w:rsid w:val="00824324"/>
    <w:rsid w:val="00830BE7"/>
    <w:rsid w:val="008336C5"/>
    <w:rsid w:val="008338BF"/>
    <w:rsid w:val="00850342"/>
    <w:rsid w:val="00853793"/>
    <w:rsid w:val="0085427B"/>
    <w:rsid w:val="00864A09"/>
    <w:rsid w:val="00865557"/>
    <w:rsid w:val="008701EB"/>
    <w:rsid w:val="00871889"/>
    <w:rsid w:val="0087565B"/>
    <w:rsid w:val="0087753D"/>
    <w:rsid w:val="00877DA7"/>
    <w:rsid w:val="0088002D"/>
    <w:rsid w:val="00883070"/>
    <w:rsid w:val="008850E2"/>
    <w:rsid w:val="00885C69"/>
    <w:rsid w:val="00885EF1"/>
    <w:rsid w:val="008A2CED"/>
    <w:rsid w:val="008A56F5"/>
    <w:rsid w:val="008A5FD5"/>
    <w:rsid w:val="008A799C"/>
    <w:rsid w:val="008B259E"/>
    <w:rsid w:val="008B60A5"/>
    <w:rsid w:val="008B6C7A"/>
    <w:rsid w:val="008C1318"/>
    <w:rsid w:val="008C48F7"/>
    <w:rsid w:val="008C4BFA"/>
    <w:rsid w:val="008C4E64"/>
    <w:rsid w:val="008D3B83"/>
    <w:rsid w:val="008D4067"/>
    <w:rsid w:val="008D4238"/>
    <w:rsid w:val="008D5252"/>
    <w:rsid w:val="008E0736"/>
    <w:rsid w:val="008E0B7F"/>
    <w:rsid w:val="008E5DE8"/>
    <w:rsid w:val="008E61EF"/>
    <w:rsid w:val="008F20E7"/>
    <w:rsid w:val="00901BD8"/>
    <w:rsid w:val="00906D1A"/>
    <w:rsid w:val="00910969"/>
    <w:rsid w:val="009122FB"/>
    <w:rsid w:val="009162FE"/>
    <w:rsid w:val="00930475"/>
    <w:rsid w:val="009311FC"/>
    <w:rsid w:val="009319B3"/>
    <w:rsid w:val="00932198"/>
    <w:rsid w:val="0093390C"/>
    <w:rsid w:val="0093557B"/>
    <w:rsid w:val="0093661D"/>
    <w:rsid w:val="00943EC7"/>
    <w:rsid w:val="00960199"/>
    <w:rsid w:val="00963AEC"/>
    <w:rsid w:val="009640CA"/>
    <w:rsid w:val="00964D08"/>
    <w:rsid w:val="0096503B"/>
    <w:rsid w:val="00971D8C"/>
    <w:rsid w:val="00971E27"/>
    <w:rsid w:val="00972157"/>
    <w:rsid w:val="009726B9"/>
    <w:rsid w:val="00980115"/>
    <w:rsid w:val="0098023D"/>
    <w:rsid w:val="0098186A"/>
    <w:rsid w:val="009829B1"/>
    <w:rsid w:val="009877FB"/>
    <w:rsid w:val="009913CB"/>
    <w:rsid w:val="0099206B"/>
    <w:rsid w:val="00994405"/>
    <w:rsid w:val="009A030E"/>
    <w:rsid w:val="009A22FF"/>
    <w:rsid w:val="009A4619"/>
    <w:rsid w:val="009A5EBB"/>
    <w:rsid w:val="009B0824"/>
    <w:rsid w:val="009B2868"/>
    <w:rsid w:val="009B4058"/>
    <w:rsid w:val="009C1B4A"/>
    <w:rsid w:val="009C225D"/>
    <w:rsid w:val="009D0186"/>
    <w:rsid w:val="009D0535"/>
    <w:rsid w:val="009D168D"/>
    <w:rsid w:val="009D1C93"/>
    <w:rsid w:val="009D273E"/>
    <w:rsid w:val="009E3171"/>
    <w:rsid w:val="009E4A11"/>
    <w:rsid w:val="009E61BB"/>
    <w:rsid w:val="009E74D1"/>
    <w:rsid w:val="009E7B72"/>
    <w:rsid w:val="009E7BAA"/>
    <w:rsid w:val="009F1AA9"/>
    <w:rsid w:val="009F30DB"/>
    <w:rsid w:val="009F34E5"/>
    <w:rsid w:val="009F3FC9"/>
    <w:rsid w:val="009F6A71"/>
    <w:rsid w:val="00A003E4"/>
    <w:rsid w:val="00A00C6A"/>
    <w:rsid w:val="00A06F38"/>
    <w:rsid w:val="00A071ED"/>
    <w:rsid w:val="00A113F2"/>
    <w:rsid w:val="00A1217C"/>
    <w:rsid w:val="00A144A3"/>
    <w:rsid w:val="00A15CE4"/>
    <w:rsid w:val="00A16900"/>
    <w:rsid w:val="00A21E4D"/>
    <w:rsid w:val="00A244F0"/>
    <w:rsid w:val="00A25ABE"/>
    <w:rsid w:val="00A32FE3"/>
    <w:rsid w:val="00A3386F"/>
    <w:rsid w:val="00A34415"/>
    <w:rsid w:val="00A37602"/>
    <w:rsid w:val="00A42477"/>
    <w:rsid w:val="00A43A7B"/>
    <w:rsid w:val="00A4405E"/>
    <w:rsid w:val="00A440D9"/>
    <w:rsid w:val="00A457C3"/>
    <w:rsid w:val="00A52144"/>
    <w:rsid w:val="00A5293F"/>
    <w:rsid w:val="00A52C2C"/>
    <w:rsid w:val="00A53D6E"/>
    <w:rsid w:val="00A548F2"/>
    <w:rsid w:val="00A577C3"/>
    <w:rsid w:val="00A57845"/>
    <w:rsid w:val="00A668DF"/>
    <w:rsid w:val="00A80903"/>
    <w:rsid w:val="00A81367"/>
    <w:rsid w:val="00A908F5"/>
    <w:rsid w:val="00A919E0"/>
    <w:rsid w:val="00A937B6"/>
    <w:rsid w:val="00A94A55"/>
    <w:rsid w:val="00A9573E"/>
    <w:rsid w:val="00A957D6"/>
    <w:rsid w:val="00AA62BD"/>
    <w:rsid w:val="00AB1CEA"/>
    <w:rsid w:val="00AB34C1"/>
    <w:rsid w:val="00AC62ED"/>
    <w:rsid w:val="00AC68CA"/>
    <w:rsid w:val="00AD1378"/>
    <w:rsid w:val="00AD2D12"/>
    <w:rsid w:val="00AD30D0"/>
    <w:rsid w:val="00AD3282"/>
    <w:rsid w:val="00AD7BB9"/>
    <w:rsid w:val="00AE327A"/>
    <w:rsid w:val="00AE5857"/>
    <w:rsid w:val="00AF1BD5"/>
    <w:rsid w:val="00AF2114"/>
    <w:rsid w:val="00AF5723"/>
    <w:rsid w:val="00AF575B"/>
    <w:rsid w:val="00B04263"/>
    <w:rsid w:val="00B067F7"/>
    <w:rsid w:val="00B074A3"/>
    <w:rsid w:val="00B132B1"/>
    <w:rsid w:val="00B15632"/>
    <w:rsid w:val="00B22F98"/>
    <w:rsid w:val="00B2388D"/>
    <w:rsid w:val="00B24D92"/>
    <w:rsid w:val="00B32016"/>
    <w:rsid w:val="00B36BDB"/>
    <w:rsid w:val="00B37473"/>
    <w:rsid w:val="00B41CCE"/>
    <w:rsid w:val="00B41E8C"/>
    <w:rsid w:val="00B42D84"/>
    <w:rsid w:val="00B53AF8"/>
    <w:rsid w:val="00B53C59"/>
    <w:rsid w:val="00B54CDB"/>
    <w:rsid w:val="00B57849"/>
    <w:rsid w:val="00B66F9C"/>
    <w:rsid w:val="00B84919"/>
    <w:rsid w:val="00B84A38"/>
    <w:rsid w:val="00B855F0"/>
    <w:rsid w:val="00B9304B"/>
    <w:rsid w:val="00BA0A2B"/>
    <w:rsid w:val="00BA0EE7"/>
    <w:rsid w:val="00BB08A8"/>
    <w:rsid w:val="00BB1041"/>
    <w:rsid w:val="00BB22B9"/>
    <w:rsid w:val="00BB29FC"/>
    <w:rsid w:val="00BB6892"/>
    <w:rsid w:val="00BC15B1"/>
    <w:rsid w:val="00BC3580"/>
    <w:rsid w:val="00BC403D"/>
    <w:rsid w:val="00BD0C06"/>
    <w:rsid w:val="00BD2917"/>
    <w:rsid w:val="00BD53B6"/>
    <w:rsid w:val="00BD6E14"/>
    <w:rsid w:val="00BE02E4"/>
    <w:rsid w:val="00BE7047"/>
    <w:rsid w:val="00BE7A83"/>
    <w:rsid w:val="00BE7D7F"/>
    <w:rsid w:val="00BF0E0F"/>
    <w:rsid w:val="00BF3269"/>
    <w:rsid w:val="00BF5D97"/>
    <w:rsid w:val="00BF6B8B"/>
    <w:rsid w:val="00C03CD6"/>
    <w:rsid w:val="00C03DAA"/>
    <w:rsid w:val="00C063D4"/>
    <w:rsid w:val="00C119F1"/>
    <w:rsid w:val="00C1562C"/>
    <w:rsid w:val="00C2057F"/>
    <w:rsid w:val="00C23A80"/>
    <w:rsid w:val="00C24AB0"/>
    <w:rsid w:val="00C35575"/>
    <w:rsid w:val="00C37402"/>
    <w:rsid w:val="00C379C3"/>
    <w:rsid w:val="00C37E47"/>
    <w:rsid w:val="00C432CF"/>
    <w:rsid w:val="00C5075A"/>
    <w:rsid w:val="00C5157F"/>
    <w:rsid w:val="00C52A10"/>
    <w:rsid w:val="00C5480C"/>
    <w:rsid w:val="00C577F8"/>
    <w:rsid w:val="00C65364"/>
    <w:rsid w:val="00C6572A"/>
    <w:rsid w:val="00C6667D"/>
    <w:rsid w:val="00C67BAD"/>
    <w:rsid w:val="00C713B6"/>
    <w:rsid w:val="00C71C2C"/>
    <w:rsid w:val="00C732E6"/>
    <w:rsid w:val="00C7335B"/>
    <w:rsid w:val="00C7344C"/>
    <w:rsid w:val="00C76296"/>
    <w:rsid w:val="00C764EF"/>
    <w:rsid w:val="00C768B7"/>
    <w:rsid w:val="00C76B3A"/>
    <w:rsid w:val="00C82E9E"/>
    <w:rsid w:val="00C87A2D"/>
    <w:rsid w:val="00C90174"/>
    <w:rsid w:val="00C92109"/>
    <w:rsid w:val="00C94D8A"/>
    <w:rsid w:val="00C975F4"/>
    <w:rsid w:val="00CA0D44"/>
    <w:rsid w:val="00CA2746"/>
    <w:rsid w:val="00CA2C25"/>
    <w:rsid w:val="00CA631B"/>
    <w:rsid w:val="00CB1ACC"/>
    <w:rsid w:val="00CB1F33"/>
    <w:rsid w:val="00CC0DAF"/>
    <w:rsid w:val="00CC4D41"/>
    <w:rsid w:val="00CC5F88"/>
    <w:rsid w:val="00CC7678"/>
    <w:rsid w:val="00CD50A7"/>
    <w:rsid w:val="00CE2213"/>
    <w:rsid w:val="00CE51C7"/>
    <w:rsid w:val="00CE6C5C"/>
    <w:rsid w:val="00CE71BF"/>
    <w:rsid w:val="00D0041C"/>
    <w:rsid w:val="00D031B9"/>
    <w:rsid w:val="00D04CC4"/>
    <w:rsid w:val="00D0718D"/>
    <w:rsid w:val="00D10DA5"/>
    <w:rsid w:val="00D12B7C"/>
    <w:rsid w:val="00D26127"/>
    <w:rsid w:val="00D30ACE"/>
    <w:rsid w:val="00D32CEE"/>
    <w:rsid w:val="00D33B5F"/>
    <w:rsid w:val="00D33D12"/>
    <w:rsid w:val="00D3787B"/>
    <w:rsid w:val="00D40FC4"/>
    <w:rsid w:val="00D437E7"/>
    <w:rsid w:val="00D45C65"/>
    <w:rsid w:val="00D4661C"/>
    <w:rsid w:val="00D515AE"/>
    <w:rsid w:val="00D57746"/>
    <w:rsid w:val="00D60388"/>
    <w:rsid w:val="00D63BC8"/>
    <w:rsid w:val="00D6589D"/>
    <w:rsid w:val="00D65D14"/>
    <w:rsid w:val="00D66781"/>
    <w:rsid w:val="00D67477"/>
    <w:rsid w:val="00D72199"/>
    <w:rsid w:val="00D7284C"/>
    <w:rsid w:val="00D74520"/>
    <w:rsid w:val="00D856C1"/>
    <w:rsid w:val="00D9240B"/>
    <w:rsid w:val="00D92C43"/>
    <w:rsid w:val="00D92CDD"/>
    <w:rsid w:val="00D932AC"/>
    <w:rsid w:val="00D936BB"/>
    <w:rsid w:val="00D938D3"/>
    <w:rsid w:val="00D93F54"/>
    <w:rsid w:val="00D94309"/>
    <w:rsid w:val="00D9652F"/>
    <w:rsid w:val="00D97FF0"/>
    <w:rsid w:val="00DA1AB9"/>
    <w:rsid w:val="00DA23DC"/>
    <w:rsid w:val="00DA3127"/>
    <w:rsid w:val="00DA3C1D"/>
    <w:rsid w:val="00DA53B2"/>
    <w:rsid w:val="00DA5692"/>
    <w:rsid w:val="00DA75EC"/>
    <w:rsid w:val="00DB35D1"/>
    <w:rsid w:val="00DB3995"/>
    <w:rsid w:val="00DB5276"/>
    <w:rsid w:val="00DB7B74"/>
    <w:rsid w:val="00DC2E68"/>
    <w:rsid w:val="00DC3D12"/>
    <w:rsid w:val="00DC5B16"/>
    <w:rsid w:val="00DC7322"/>
    <w:rsid w:val="00DD0CBC"/>
    <w:rsid w:val="00DD1014"/>
    <w:rsid w:val="00DF5F7F"/>
    <w:rsid w:val="00DF69D1"/>
    <w:rsid w:val="00E008AD"/>
    <w:rsid w:val="00E04D56"/>
    <w:rsid w:val="00E12ADB"/>
    <w:rsid w:val="00E146D3"/>
    <w:rsid w:val="00E153C6"/>
    <w:rsid w:val="00E21207"/>
    <w:rsid w:val="00E27DBA"/>
    <w:rsid w:val="00E313C5"/>
    <w:rsid w:val="00E3257D"/>
    <w:rsid w:val="00E33787"/>
    <w:rsid w:val="00E34C24"/>
    <w:rsid w:val="00E355A2"/>
    <w:rsid w:val="00E369A1"/>
    <w:rsid w:val="00E51559"/>
    <w:rsid w:val="00E520D2"/>
    <w:rsid w:val="00E522A8"/>
    <w:rsid w:val="00E670FB"/>
    <w:rsid w:val="00E80714"/>
    <w:rsid w:val="00E80CC3"/>
    <w:rsid w:val="00E847CD"/>
    <w:rsid w:val="00E8647B"/>
    <w:rsid w:val="00E90F29"/>
    <w:rsid w:val="00E9772F"/>
    <w:rsid w:val="00EA2999"/>
    <w:rsid w:val="00EA5CA0"/>
    <w:rsid w:val="00EB289A"/>
    <w:rsid w:val="00EB7E7F"/>
    <w:rsid w:val="00EC1633"/>
    <w:rsid w:val="00EC24B4"/>
    <w:rsid w:val="00ED09CC"/>
    <w:rsid w:val="00ED0F66"/>
    <w:rsid w:val="00ED1E65"/>
    <w:rsid w:val="00ED3250"/>
    <w:rsid w:val="00ED3497"/>
    <w:rsid w:val="00EE1B70"/>
    <w:rsid w:val="00EE29E4"/>
    <w:rsid w:val="00EE761D"/>
    <w:rsid w:val="00EF05D2"/>
    <w:rsid w:val="00EF3A2E"/>
    <w:rsid w:val="00EF590B"/>
    <w:rsid w:val="00EF6025"/>
    <w:rsid w:val="00F028EF"/>
    <w:rsid w:val="00F041D6"/>
    <w:rsid w:val="00F1043E"/>
    <w:rsid w:val="00F112D5"/>
    <w:rsid w:val="00F13414"/>
    <w:rsid w:val="00F15EF7"/>
    <w:rsid w:val="00F16E83"/>
    <w:rsid w:val="00F20394"/>
    <w:rsid w:val="00F21DB0"/>
    <w:rsid w:val="00F23A21"/>
    <w:rsid w:val="00F318AB"/>
    <w:rsid w:val="00F35E7D"/>
    <w:rsid w:val="00F36723"/>
    <w:rsid w:val="00F36989"/>
    <w:rsid w:val="00F40E86"/>
    <w:rsid w:val="00F42227"/>
    <w:rsid w:val="00F4225E"/>
    <w:rsid w:val="00F50969"/>
    <w:rsid w:val="00F51623"/>
    <w:rsid w:val="00F51ACD"/>
    <w:rsid w:val="00F5272F"/>
    <w:rsid w:val="00F6050D"/>
    <w:rsid w:val="00F60E0C"/>
    <w:rsid w:val="00F6373E"/>
    <w:rsid w:val="00F64580"/>
    <w:rsid w:val="00F707D3"/>
    <w:rsid w:val="00F70C55"/>
    <w:rsid w:val="00F738C7"/>
    <w:rsid w:val="00F74C23"/>
    <w:rsid w:val="00F93CD8"/>
    <w:rsid w:val="00FA70CF"/>
    <w:rsid w:val="00FA796A"/>
    <w:rsid w:val="00FA7B6C"/>
    <w:rsid w:val="00FB3BD2"/>
    <w:rsid w:val="00FB4F48"/>
    <w:rsid w:val="00FB5467"/>
    <w:rsid w:val="00FC039D"/>
    <w:rsid w:val="00FC1AA4"/>
    <w:rsid w:val="00FC47E9"/>
    <w:rsid w:val="00FC56D1"/>
    <w:rsid w:val="00FD0003"/>
    <w:rsid w:val="00FD2D66"/>
    <w:rsid w:val="00FD35A2"/>
    <w:rsid w:val="00FD59B9"/>
    <w:rsid w:val="00FE0799"/>
    <w:rsid w:val="00FE5F57"/>
    <w:rsid w:val="00FE75EB"/>
    <w:rsid w:val="00FF731F"/>
    <w:rsid w:val="05CB4C08"/>
    <w:rsid w:val="0767588C"/>
    <w:rsid w:val="07FC5C9F"/>
    <w:rsid w:val="0AD57227"/>
    <w:rsid w:val="0C6A4433"/>
    <w:rsid w:val="106D7DE4"/>
    <w:rsid w:val="13094D1C"/>
    <w:rsid w:val="173D7F74"/>
    <w:rsid w:val="18DF0893"/>
    <w:rsid w:val="19684070"/>
    <w:rsid w:val="19F4207B"/>
    <w:rsid w:val="1A6C4DD9"/>
    <w:rsid w:val="1ADB6473"/>
    <w:rsid w:val="1B396E70"/>
    <w:rsid w:val="1BE55E20"/>
    <w:rsid w:val="1C1B591C"/>
    <w:rsid w:val="1CF12461"/>
    <w:rsid w:val="1D237709"/>
    <w:rsid w:val="1EB50610"/>
    <w:rsid w:val="218B160E"/>
    <w:rsid w:val="22487B52"/>
    <w:rsid w:val="23F11F79"/>
    <w:rsid w:val="25D62788"/>
    <w:rsid w:val="26C032B1"/>
    <w:rsid w:val="28774CE4"/>
    <w:rsid w:val="2B0442EB"/>
    <w:rsid w:val="2BDE79E8"/>
    <w:rsid w:val="2C9C6B9F"/>
    <w:rsid w:val="2E5226B4"/>
    <w:rsid w:val="31227A64"/>
    <w:rsid w:val="360F151D"/>
    <w:rsid w:val="38003C0C"/>
    <w:rsid w:val="45B92BBB"/>
    <w:rsid w:val="47256809"/>
    <w:rsid w:val="49935706"/>
    <w:rsid w:val="514A1693"/>
    <w:rsid w:val="53E66A45"/>
    <w:rsid w:val="57F64808"/>
    <w:rsid w:val="58205D3A"/>
    <w:rsid w:val="5AD9570C"/>
    <w:rsid w:val="5B8853C2"/>
    <w:rsid w:val="5CD01F64"/>
    <w:rsid w:val="60B62BE0"/>
    <w:rsid w:val="620F5C38"/>
    <w:rsid w:val="62D95F05"/>
    <w:rsid w:val="65DC7587"/>
    <w:rsid w:val="66404EBD"/>
    <w:rsid w:val="67081236"/>
    <w:rsid w:val="694E28CA"/>
    <w:rsid w:val="6ACC691D"/>
    <w:rsid w:val="6F283D73"/>
    <w:rsid w:val="72147C18"/>
    <w:rsid w:val="75504E6F"/>
    <w:rsid w:val="76D42484"/>
    <w:rsid w:val="772C0EA2"/>
    <w:rsid w:val="7A8E4C15"/>
    <w:rsid w:val="7C9E764D"/>
    <w:rsid w:val="7CFA49B2"/>
    <w:rsid w:val="7D2529A8"/>
    <w:rsid w:val="7E2C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D6F4833"/>
  <w15:chartTrackingRefBased/>
  <w15:docId w15:val="{5D0BFD99-1250-47EB-94C6-EF0650F9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a7"/>
    <w:pPr>
      <w:numPr>
        <w:numId w:val="1"/>
      </w:numPr>
      <w:tabs>
        <w:tab w:val="left" w:pos="0"/>
      </w:tabs>
      <w:snapToGrid w:val="0"/>
      <w:jc w:val="left"/>
    </w:pPr>
    <w:rPr>
      <w:rFonts w:ascii="宋体" w:hAnsi="宋体"/>
      <w:kern w:val="0"/>
      <w:sz w:val="18"/>
      <w:szCs w:val="18"/>
    </w:rPr>
  </w:style>
  <w:style w:type="character" w:customStyle="1" w:styleId="a7">
    <w:name w:val="脚注文本 字符"/>
    <w:basedOn w:val="a0"/>
    <w:link w:val="a6"/>
    <w:rPr>
      <w:rFonts w:ascii="宋体" w:hAnsi="宋体"/>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character" w:styleId="a9">
    <w:name w:val="Strong"/>
    <w:qFormat/>
    <w:rPr>
      <w:b/>
      <w:bCs/>
    </w:rPr>
  </w:style>
  <w:style w:type="character" w:styleId="aa">
    <w:name w:val="page number"/>
    <w:basedOn w:val="a0"/>
  </w:style>
  <w:style w:type="character" w:styleId="ab">
    <w:name w:val="Hyperlink"/>
    <w:basedOn w:val="a0"/>
    <w:rPr>
      <w:color w:val="0000FF"/>
      <w:u w:val="single"/>
    </w:rPr>
  </w:style>
  <w:style w:type="character" w:customStyle="1" w:styleId="Char">
    <w:name w:val="段 Char"/>
    <w:link w:val="ac"/>
    <w:qFormat/>
    <w:rPr>
      <w:rFonts w:ascii="宋体"/>
      <w:sz w:val="21"/>
      <w:lang w:val="en-US" w:eastAsia="zh-CN" w:bidi="ar-SA"/>
    </w:rPr>
  </w:style>
  <w:style w:type="paragraph" w:customStyle="1" w:styleId="ac">
    <w:name w:val="段"/>
    <w:link w:val="Char"/>
    <w:qFormat/>
    <w:pPr>
      <w:autoSpaceDE w:val="0"/>
      <w:autoSpaceDN w:val="0"/>
      <w:ind w:firstLineChars="200" w:firstLine="200"/>
      <w:jc w:val="both"/>
    </w:pPr>
    <w:rPr>
      <w:rFonts w:ascii="宋体"/>
      <w:sz w:val="21"/>
    </w:rPr>
  </w:style>
  <w:style w:type="character" w:customStyle="1" w:styleId="Char0">
    <w:name w:val="一级条标题 Char"/>
    <w:link w:val="ad"/>
    <w:rPr>
      <w:rFonts w:ascii="黑体" w:eastAsia="黑体"/>
      <w:sz w:val="21"/>
      <w:lang w:val="en-US" w:eastAsia="zh-CN" w:bidi="ar-SA"/>
    </w:rPr>
  </w:style>
  <w:style w:type="paragraph" w:customStyle="1" w:styleId="ad">
    <w:name w:val="一级条标题"/>
    <w:basedOn w:val="ae"/>
    <w:next w:val="ac"/>
    <w:link w:val="Char0"/>
    <w:qFormat/>
    <w:pPr>
      <w:numPr>
        <w:ilvl w:val="2"/>
      </w:numPr>
      <w:spacing w:beforeLines="0" w:before="0" w:afterLines="0" w:after="0"/>
      <w:outlineLvl w:val="2"/>
    </w:pPr>
  </w:style>
  <w:style w:type="paragraph" w:customStyle="1" w:styleId="ae">
    <w:name w:val="章标题"/>
    <w:next w:val="ac"/>
    <w:qFormat/>
    <w:pPr>
      <w:numPr>
        <w:ilvl w:val="1"/>
        <w:numId w:val="2"/>
      </w:numPr>
      <w:spacing w:beforeLines="50" w:before="156" w:afterLines="50" w:after="156"/>
      <w:jc w:val="both"/>
      <w:outlineLvl w:val="1"/>
    </w:pPr>
    <w:rPr>
      <w:rFonts w:ascii="黑体" w:eastAsia="黑体"/>
      <w:sz w:val="21"/>
    </w:rPr>
  </w:style>
  <w:style w:type="paragraph" w:customStyle="1" w:styleId="af">
    <w:name w:val="五级条标题"/>
    <w:basedOn w:val="af0"/>
    <w:next w:val="ac"/>
    <w:qFormat/>
    <w:pPr>
      <w:numPr>
        <w:ilvl w:val="6"/>
      </w:numPr>
      <w:outlineLvl w:val="6"/>
    </w:pPr>
  </w:style>
  <w:style w:type="paragraph" w:customStyle="1" w:styleId="af0">
    <w:name w:val="四级条标题"/>
    <w:basedOn w:val="af1"/>
    <w:next w:val="ac"/>
    <w:qFormat/>
    <w:pPr>
      <w:numPr>
        <w:ilvl w:val="5"/>
      </w:numPr>
      <w:outlineLvl w:val="5"/>
    </w:pPr>
  </w:style>
  <w:style w:type="paragraph" w:customStyle="1" w:styleId="af1">
    <w:name w:val="三级条标题"/>
    <w:basedOn w:val="af2"/>
    <w:next w:val="ac"/>
    <w:qFormat/>
    <w:pPr>
      <w:numPr>
        <w:ilvl w:val="4"/>
      </w:numPr>
      <w:outlineLvl w:val="4"/>
    </w:pPr>
  </w:style>
  <w:style w:type="paragraph" w:customStyle="1" w:styleId="af2">
    <w:name w:val="二级条标题"/>
    <w:basedOn w:val="ad"/>
    <w:next w:val="ac"/>
    <w:qFormat/>
    <w:pPr>
      <w:numPr>
        <w:ilvl w:val="3"/>
      </w:numPr>
      <w:outlineLvl w:val="3"/>
    </w:pPr>
  </w:style>
  <w:style w:type="paragraph" w:customStyle="1" w:styleId="af3">
    <w:name w:val="一级无"/>
    <w:basedOn w:val="ad"/>
    <w:pPr>
      <w:numPr>
        <w:ilvl w:val="1"/>
      </w:numPr>
      <w:jc w:val="left"/>
    </w:pPr>
    <w:rPr>
      <w:rFonts w:ascii="宋体" w:eastAsia="宋体"/>
      <w:szCs w:val="21"/>
    </w:rPr>
  </w:style>
  <w:style w:type="paragraph" w:customStyle="1" w:styleId="af4">
    <w:name w:val="二级无"/>
    <w:basedOn w:val="af2"/>
    <w:pPr>
      <w:numPr>
        <w:ilvl w:val="2"/>
      </w:numPr>
      <w:jc w:val="left"/>
    </w:pPr>
    <w:rPr>
      <w:rFonts w:ascii="宋体" w:eastAsia="宋体"/>
      <w:szCs w:val="21"/>
    </w:rPr>
  </w:style>
  <w:style w:type="paragraph" w:customStyle="1" w:styleId="af5">
    <w:name w:val="附录标识"/>
    <w:basedOn w:val="a"/>
    <w:pPr>
      <w:widowControl/>
      <w:numPr>
        <w:numId w:val="3"/>
      </w:numPr>
      <w:shd w:val="clear" w:color="FFFFFF" w:fill="FFFFFF"/>
      <w:tabs>
        <w:tab w:val="left" w:pos="6405"/>
      </w:tabs>
      <w:spacing w:before="640" w:after="200"/>
      <w:jc w:val="center"/>
      <w:outlineLvl w:val="0"/>
    </w:pPr>
    <w:rPr>
      <w:rFonts w:ascii="黑体" w:eastAsia="黑体"/>
      <w:kern w:val="0"/>
      <w:szCs w:val="20"/>
    </w:rPr>
  </w:style>
  <w:style w:type="paragraph" w:customStyle="1" w:styleId="af6">
    <w:name w:val="示例×："/>
    <w:basedOn w:val="ae"/>
    <w:qFormat/>
    <w:pPr>
      <w:numPr>
        <w:numId w:val="0"/>
      </w:numPr>
      <w:spacing w:beforeLines="0" w:before="0" w:afterLines="0" w:after="0"/>
      <w:ind w:firstLine="363"/>
      <w:outlineLvl w:val="9"/>
    </w:pPr>
    <w:rPr>
      <w:rFonts w:ascii="宋体" w:eastAsia="宋体"/>
      <w:sz w:val="18"/>
      <w:szCs w:val="18"/>
    </w:rPr>
  </w:style>
  <w:style w:type="paragraph" w:customStyle="1" w:styleId="af7">
    <w:name w:val="附录四级条标题"/>
    <w:basedOn w:val="af8"/>
    <w:next w:val="ac"/>
    <w:pPr>
      <w:numPr>
        <w:ilvl w:val="5"/>
      </w:numPr>
      <w:outlineLvl w:val="5"/>
    </w:pPr>
  </w:style>
  <w:style w:type="paragraph" w:customStyle="1" w:styleId="af8">
    <w:name w:val="附录三级条标题"/>
    <w:basedOn w:val="af9"/>
    <w:next w:val="ac"/>
    <w:pPr>
      <w:numPr>
        <w:ilvl w:val="4"/>
      </w:numPr>
      <w:outlineLvl w:val="4"/>
    </w:pPr>
  </w:style>
  <w:style w:type="paragraph" w:customStyle="1" w:styleId="af9">
    <w:name w:val="附录二级条标题"/>
    <w:basedOn w:val="afa"/>
    <w:next w:val="ac"/>
    <w:pPr>
      <w:numPr>
        <w:ilvl w:val="3"/>
      </w:numPr>
      <w:outlineLvl w:val="3"/>
    </w:pPr>
  </w:style>
  <w:style w:type="paragraph" w:customStyle="1" w:styleId="afa">
    <w:name w:val="附录一级条标题"/>
    <w:basedOn w:val="afb"/>
    <w:next w:val="ac"/>
    <w:pPr>
      <w:numPr>
        <w:ilvl w:val="2"/>
      </w:numPr>
      <w:autoSpaceDN w:val="0"/>
      <w:spacing w:beforeLines="0" w:before="0" w:afterLines="0" w:after="0"/>
      <w:outlineLvl w:val="2"/>
    </w:pPr>
  </w:style>
  <w:style w:type="paragraph" w:customStyle="1" w:styleId="afb">
    <w:name w:val="附录章标题"/>
    <w:next w:val="ac"/>
    <w:pPr>
      <w:numPr>
        <w:ilvl w:val="1"/>
        <w:numId w:val="3"/>
      </w:numPr>
      <w:wordWrap w:val="0"/>
      <w:overflowPunct w:val="0"/>
      <w:autoSpaceDE w:val="0"/>
      <w:spacing w:beforeLines="50" w:before="156" w:afterLines="50" w:after="156"/>
      <w:jc w:val="both"/>
      <w:textAlignment w:val="baseline"/>
      <w:outlineLvl w:val="1"/>
    </w:pPr>
    <w:rPr>
      <w:rFonts w:ascii="黑体" w:eastAsia="黑体"/>
      <w:kern w:val="21"/>
      <w:sz w:val="21"/>
    </w:rPr>
  </w:style>
  <w:style w:type="paragraph" w:customStyle="1" w:styleId="afc">
    <w:name w:val="附录五级条标题"/>
    <w:basedOn w:val="af7"/>
    <w:next w:val="ac"/>
    <w:pPr>
      <w:numPr>
        <w:ilvl w:val="6"/>
      </w:numPr>
      <w:outlineLvl w:val="6"/>
    </w:pPr>
  </w:style>
  <w:style w:type="paragraph" w:customStyle="1" w:styleId="afd">
    <w:name w:val="正文表标题"/>
    <w:next w:val="ac"/>
    <w:pPr>
      <w:numPr>
        <w:numId w:val="4"/>
      </w:numPr>
      <w:tabs>
        <w:tab w:val="left" w:pos="360"/>
      </w:tabs>
      <w:spacing w:beforeLines="50" w:before="156" w:afterLines="50" w:after="156"/>
      <w:jc w:val="center"/>
    </w:pPr>
    <w:rPr>
      <w:rFonts w:ascii="黑体" w:eastAsia="黑体"/>
      <w:sz w:val="21"/>
    </w:rPr>
  </w:style>
  <w:style w:type="paragraph" w:customStyle="1" w:styleId="afe">
    <w:name w:val="三级无"/>
    <w:rPr>
      <w:rFonts w:ascii="宋体"/>
    </w:rPr>
  </w:style>
  <w:style w:type="paragraph" w:customStyle="1" w:styleId="aff">
    <w:name w:val="编号列项（三级）"/>
    <w:pPr>
      <w:numPr>
        <w:ilvl w:val="2"/>
        <w:numId w:val="5"/>
      </w:numPr>
      <w:tabs>
        <w:tab w:val="left" w:pos="0"/>
      </w:tabs>
    </w:pPr>
    <w:rPr>
      <w:rFonts w:ascii="宋体"/>
      <w:sz w:val="21"/>
    </w:rPr>
  </w:style>
  <w:style w:type="paragraph" w:customStyle="1" w:styleId="aff0">
    <w:name w:val="数字编号列项（二级）"/>
    <w:pPr>
      <w:numPr>
        <w:ilvl w:val="1"/>
        <w:numId w:val="5"/>
      </w:numPr>
      <w:tabs>
        <w:tab w:val="left" w:pos="1259"/>
      </w:tabs>
      <w:jc w:val="both"/>
    </w:pPr>
    <w:rPr>
      <w:rFonts w:ascii="宋体"/>
      <w:sz w:val="21"/>
    </w:rPr>
  </w:style>
  <w:style w:type="paragraph" w:customStyle="1" w:styleId="aff1">
    <w:name w:val="前言、引言标题"/>
    <w:next w:val="a"/>
    <w:pPr>
      <w:numPr>
        <w:numId w:val="2"/>
      </w:numPr>
      <w:shd w:val="clear" w:color="FFFFFF" w:fill="FFFFFF"/>
      <w:spacing w:before="640" w:after="560"/>
      <w:jc w:val="center"/>
      <w:outlineLvl w:val="0"/>
    </w:pPr>
    <w:rPr>
      <w:rFonts w:ascii="黑体" w:eastAsia="黑体"/>
      <w:sz w:val="32"/>
    </w:rPr>
  </w:style>
  <w:style w:type="paragraph" w:customStyle="1" w:styleId="aff2">
    <w:name w:val="字母编号列项（一级）"/>
    <w:pPr>
      <w:numPr>
        <w:numId w:val="5"/>
      </w:numPr>
      <w:tabs>
        <w:tab w:val="left" w:pos="839"/>
      </w:tabs>
      <w:jc w:val="both"/>
    </w:pPr>
    <w:rPr>
      <w:rFonts w:ascii="宋体"/>
      <w:sz w:val="21"/>
    </w:rPr>
  </w:style>
  <w:style w:type="paragraph" w:styleId="af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1309</Words>
  <Characters>1363</Characters>
  <Application>Microsoft Office Word</Application>
  <DocSecurity>0</DocSecurity>
  <PresentationFormat/>
  <Lines>54</Lines>
  <Paragraphs>30</Paragraphs>
  <Slides>0</Slides>
  <Notes>0</Notes>
  <HiddenSlides>0</HiddenSlides>
  <MMClips>0</MMClips>
  <ScaleCrop>false</ScaleCrop>
  <Company>微软中国</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主动式上肢关节训练器通用技术条件行业标准编制说明</dc:title>
  <dc:subject/>
  <dc:creator>微软用户</dc:creator>
  <cp:keywords/>
  <cp:lastModifiedBy>HC Kfxh</cp:lastModifiedBy>
  <cp:revision>3</cp:revision>
  <cp:lastPrinted>2011-07-12T08:29:00Z</cp:lastPrinted>
  <dcterms:created xsi:type="dcterms:W3CDTF">2025-07-10T08:29:00Z</dcterms:created>
  <dcterms:modified xsi:type="dcterms:W3CDTF">2025-07-10T08:30:00Z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5F05D7CBD34E48E2A764E66B8BA6A773_13</vt:lpwstr>
  </property>
  <property fmtid="{D5CDD505-2E9C-101B-9397-08002B2CF9AE}" pid="4" name="KSOTemplateDocerSaveRecord">
    <vt:lpwstr>eyJoZGlkIjoiYTM5ODBhOGVlNGRiZjg1ZmZiNzg1OGI0Mjc5Mjc0NjMiLCJ1c2VySWQiOiIyODcyMzkzNzYifQ==</vt:lpwstr>
  </property>
</Properties>
</file>