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C3591">
      <w:pPr>
        <w:pStyle w:val="8"/>
        <w:spacing w:line="600" w:lineRule="exact"/>
        <w:ind w:firstLine="0" w:firstLineChars="0"/>
        <w:rPr>
          <w:rFonts w:hint="eastAsia" w:ascii="仿宋_GB2312" w:hAnsi="仿宋_GB2312" w:cs="仿宋_GB2312"/>
        </w:rPr>
      </w:pPr>
      <w:r>
        <w:rPr>
          <w:rFonts w:hint="eastAsia" w:ascii="仿宋_GB2312" w:hAnsi="仿宋_GB2312" w:cs="仿宋_GB2312"/>
        </w:rPr>
        <w:t>附件2</w:t>
      </w:r>
    </w:p>
    <w:p w14:paraId="077F2A64">
      <w:pPr>
        <w:spacing w:before="104" w:line="350" w:lineRule="auto"/>
        <w:ind w:right="0" w:rightChars="0"/>
        <w:jc w:val="center"/>
        <w:rPr>
          <w:rFonts w:hint="eastAsia" w:ascii="宋体" w:hAnsi="宋体" w:eastAsia="宋体" w:cs="宋体"/>
          <w:sz w:val="36"/>
          <w:szCs w:val="36"/>
        </w:rPr>
      </w:pPr>
      <w:r>
        <w:rPr>
          <w:rFonts w:hint="eastAsia" w:ascii="宋体" w:hAnsi="宋体" w:eastAsia="宋体" w:cs="宋体"/>
          <w:sz w:val="36"/>
          <w:szCs w:val="36"/>
          <w:lang w:val="en-US" w:eastAsia="zh-CN"/>
        </w:rPr>
        <w:t>《</w:t>
      </w:r>
      <w:r>
        <w:rPr>
          <w:rFonts w:hint="eastAsia" w:ascii="宋体" w:hAnsi="宋体" w:eastAsia="宋体" w:cs="宋体"/>
          <w:sz w:val="36"/>
          <w:szCs w:val="36"/>
        </w:rPr>
        <w:t>2026年</w:t>
      </w:r>
      <w:r>
        <w:rPr>
          <w:rFonts w:hint="eastAsia" w:ascii="宋体" w:hAnsi="宋体" w:eastAsia="宋体" w:cs="宋体"/>
          <w:sz w:val="36"/>
          <w:szCs w:val="36"/>
          <w:lang w:val="en-US" w:eastAsia="zh-CN"/>
        </w:rPr>
        <w:t>家电以旧换新、数码和智能产品购新补贴</w:t>
      </w:r>
      <w:r>
        <w:rPr>
          <w:rFonts w:hint="eastAsia" w:ascii="宋体" w:hAnsi="宋体" w:cs="宋体"/>
          <w:sz w:val="36"/>
          <w:szCs w:val="36"/>
          <w:lang w:val="en-US" w:eastAsia="zh-CN"/>
        </w:rPr>
        <w:t>活动</w:t>
      </w:r>
      <w:r>
        <w:rPr>
          <w:rFonts w:hint="eastAsia" w:ascii="宋体" w:hAnsi="宋体" w:eastAsia="宋体" w:cs="宋体"/>
          <w:sz w:val="36"/>
          <w:szCs w:val="36"/>
          <w:lang w:val="en-US" w:eastAsia="zh-CN"/>
        </w:rPr>
        <w:t>》</w:t>
      </w:r>
      <w:r>
        <w:rPr>
          <w:rFonts w:hint="eastAsia" w:ascii="宋体" w:hAnsi="宋体" w:eastAsia="宋体" w:cs="宋体"/>
          <w:sz w:val="36"/>
          <w:szCs w:val="36"/>
        </w:rPr>
        <w:t>参与企业承诺书</w:t>
      </w:r>
    </w:p>
    <w:p w14:paraId="3489EECF">
      <w:pPr>
        <w:pStyle w:val="8"/>
        <w:spacing w:line="540" w:lineRule="exact"/>
        <w:ind w:firstLine="0" w:firstLineChars="0"/>
        <w:rPr>
          <w:rFonts w:hint="eastAsia" w:ascii="仿宋_GB2312" w:hAnsi="仿宋_GB2312" w:cs="仿宋_GB2312"/>
        </w:rPr>
      </w:pPr>
    </w:p>
    <w:p w14:paraId="2A9B42AF">
      <w:pPr>
        <w:spacing w:before="104" w:line="240" w:lineRule="auto"/>
        <w:ind w:right="0" w:rightChars="0"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本公司（商户品牌：        ）申请参加《</w:t>
      </w:r>
      <w:bookmarkStart w:id="0" w:name="_GoBack"/>
      <w:bookmarkEnd w:id="0"/>
      <w:r>
        <w:rPr>
          <w:rFonts w:hint="eastAsia" w:ascii="仿宋_GB2312" w:hAnsi="仿宋_GB2312" w:eastAsia="仿宋_GB2312" w:cs="仿宋_GB2312"/>
          <w:kern w:val="2"/>
          <w:sz w:val="32"/>
          <w:szCs w:val="32"/>
          <w:lang w:val="en-US" w:eastAsia="zh-CN" w:bidi="ar-SA"/>
        </w:rPr>
        <w:t>2026年家电以旧换新、数码和智能产品购新补贴活动》（以下简称“购新补贴活动”），并郑重承诺如下：</w:t>
      </w:r>
    </w:p>
    <w:p w14:paraId="2159F1FE">
      <w:pPr>
        <w:pStyle w:val="8"/>
        <w:spacing w:line="240" w:lineRule="auto"/>
        <w:ind w:firstLine="640"/>
        <w:rPr>
          <w:rFonts w:hint="eastAsia" w:ascii="仿宋_GB2312" w:hAnsi="仿宋_GB2312" w:cs="仿宋_GB2312"/>
        </w:rPr>
      </w:pPr>
      <w:r>
        <w:rPr>
          <w:rFonts w:hint="eastAsia" w:ascii="仿宋_GB2312" w:hAnsi="仿宋_GB2312" w:cs="仿宋_GB2312"/>
        </w:rPr>
        <w:t>1.严格遵守各项促进消费</w:t>
      </w:r>
      <w:r>
        <w:rPr>
          <w:rFonts w:hint="eastAsia" w:ascii="仿宋_GB2312" w:hAnsi="仿宋_GB2312" w:cs="仿宋_GB2312"/>
          <w:lang w:val="en-US" w:eastAsia="zh-CN"/>
        </w:rPr>
        <w:t>品</w:t>
      </w:r>
      <w:r>
        <w:rPr>
          <w:rFonts w:hint="eastAsia" w:ascii="仿宋_GB2312" w:hAnsi="仿宋_GB2312" w:cs="仿宋_GB2312"/>
        </w:rPr>
        <w:t>补贴政策要求，积极组织本公司各门店参与，在政策实施期间认真负责解答消费者相关咨询。</w:t>
      </w:r>
    </w:p>
    <w:p w14:paraId="12A55C84">
      <w:pPr>
        <w:pStyle w:val="8"/>
        <w:spacing w:line="240" w:lineRule="auto"/>
        <w:ind w:firstLine="640"/>
        <w:rPr>
          <w:rFonts w:hint="eastAsia" w:ascii="仿宋_GB2312" w:hAnsi="仿宋_GB2312" w:cs="仿宋_GB2312"/>
        </w:rPr>
      </w:pPr>
      <w:r>
        <w:rPr>
          <w:rFonts w:hint="eastAsia" w:ascii="仿宋_GB2312" w:hAnsi="仿宋_GB2312" w:cs="仿宋_GB2312"/>
        </w:rPr>
        <w:t>2.承诺提供的企业申请信息真实、完整、准确，如本公司提供了错误或虚假的企业信息，本公司将承担全部责任，（包括但不限于本公司无法获得补贴资金招致损失等各类情形），并且，如因本公司的前述行为给政策实施部门和服务机构造成了任何损失，本公司将承担赔偿责任。</w:t>
      </w:r>
    </w:p>
    <w:p w14:paraId="6CDAF31E">
      <w:pPr>
        <w:pStyle w:val="8"/>
        <w:spacing w:line="240" w:lineRule="auto"/>
        <w:ind w:firstLine="640"/>
        <w:rPr>
          <w:rFonts w:hint="eastAsia" w:ascii="仿宋_GB2312" w:hAnsi="仿宋_GB2312" w:cs="仿宋_GB2312"/>
        </w:rPr>
      </w:pPr>
      <w:r>
        <w:rPr>
          <w:rFonts w:hint="eastAsia" w:ascii="仿宋_GB2312" w:hAnsi="仿宋_GB2312" w:cs="仿宋_GB2312"/>
        </w:rPr>
        <w:t>3.承诺根据资金拨付政策在每个审计周期提供完整交易线索包括但不限于票据开具、商品配送后凭证等，承诺提交材料真实有效，逾期未能及时提交的，审计费用由企业自行承担。</w:t>
      </w:r>
    </w:p>
    <w:p w14:paraId="48B0C347">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承诺本公司线下（或线上）参与店铺支持受理服务机构平台支付，在规定时间内与服务机构完成对接，积极配合政策实施部门和服务机构开展家电家居消费品补贴政策宣传，并在收银台以明显方式露出政策信息，即可支持家电家居消费品补贴政策。并在收银台（APP 首页设置政策专区）以明显方式露出政策信息，即参与</w:t>
      </w:r>
      <w:r>
        <w:rPr>
          <w:rFonts w:hint="eastAsia" w:ascii="仿宋_GB2312" w:hAnsi="仿宋_GB2312" w:eastAsia="仿宋_GB2312" w:cs="仿宋_GB2312"/>
          <w:color w:val="auto"/>
          <w:kern w:val="2"/>
          <w:sz w:val="32"/>
          <w:szCs w:val="32"/>
          <w:lang w:val="en-US" w:eastAsia="zh-CN" w:bidi="ar-SA"/>
        </w:rPr>
        <w:t>“2026年家电以旧换新、数码和智能产品购新补贴活动”</w:t>
      </w:r>
      <w:r>
        <w:rPr>
          <w:rFonts w:hint="eastAsia" w:ascii="仿宋_GB2312" w:hAnsi="仿宋_GB2312" w:eastAsia="仿宋_GB2312" w:cs="仿宋_GB2312"/>
          <w:kern w:val="2"/>
          <w:sz w:val="32"/>
          <w:szCs w:val="32"/>
          <w:lang w:val="en-US" w:eastAsia="zh-CN" w:bidi="ar-SA"/>
        </w:rPr>
        <w:t>。承诺按照政策实施部门和服务机构要求在政策开展前组织对店员/客服等人员进行培训，确保店员/客服等人员能够正确回答消费者有关补贴政策内容的咨询，确保终端按时参与补贴政策，并在各线下门店内（线上专区页面）展示相应的受理标识、海报和根据补贴商品名录在相应展示商品样机上张贴统一“</w:t>
      </w:r>
      <w:r>
        <w:rPr>
          <w:rFonts w:hint="eastAsia" w:ascii="仿宋_GB2312" w:hAnsi="仿宋_GB2312" w:eastAsia="仿宋_GB2312" w:cs="仿宋_GB2312"/>
          <w:color w:val="auto"/>
          <w:kern w:val="2"/>
          <w:sz w:val="32"/>
          <w:szCs w:val="32"/>
          <w:lang w:val="en-US" w:eastAsia="zh-CN" w:bidi="ar-SA"/>
        </w:rPr>
        <w:t>2026年家电以旧换新、数码和智能产品补贴名录产品”</w:t>
      </w:r>
      <w:r>
        <w:rPr>
          <w:rFonts w:hint="eastAsia" w:ascii="仿宋_GB2312" w:hAnsi="仿宋_GB2312" w:eastAsia="仿宋_GB2312" w:cs="仿宋_GB2312"/>
          <w:kern w:val="2"/>
          <w:sz w:val="32"/>
          <w:szCs w:val="32"/>
          <w:lang w:val="en-US" w:eastAsia="zh-CN" w:bidi="ar-SA"/>
        </w:rPr>
        <w:t xml:space="preserve">标识等宣传广告物料。 </w:t>
      </w:r>
    </w:p>
    <w:p w14:paraId="7AB8704F">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5.承诺做好对购新补贴活动消费者的服务和受理工作， </w:t>
      </w:r>
    </w:p>
    <w:p w14:paraId="382F126C">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不增设任何参加补贴政策附加条件，不降低服务水平和质量，不 </w:t>
      </w:r>
    </w:p>
    <w:p w14:paraId="6CEF69C5">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得以参与补贴政策为由拒绝“七天无理由退货”等消费者合法诉 </w:t>
      </w:r>
    </w:p>
    <w:p w14:paraId="6FAB3CDF">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求；除政策实施部门或服务机构另有要求外，不得擅自拒绝或限 </w:t>
      </w:r>
    </w:p>
    <w:p w14:paraId="59C5BEA9">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定时间段受理涉及购新补贴活动的交易。根据政策实施部门要求，规范家电和手机等数码产品补贴政策适用范围，杜绝各种套利行为。除政策实施部门要求外，企业不得自行规定补贴政策适用范围。 </w:t>
      </w:r>
    </w:p>
    <w:p w14:paraId="6C092B63">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6.承诺全力配合政策实施部门及服务机构实施相关套利防控 </w:t>
      </w:r>
    </w:p>
    <w:p w14:paraId="50D7CB4F">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措施，严格审核消费者的参与资格，预防并制止“黄牛”等恶意 </w:t>
      </w:r>
    </w:p>
    <w:p w14:paraId="0BE13241">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套利行为，同时将加强参与门店的安保工作，对于疑似“黄牛” </w:t>
      </w:r>
    </w:p>
    <w:p w14:paraId="39077198">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等企图套利人员采取警告、劝退、报警等及时有效的防控措施。 </w:t>
      </w:r>
    </w:p>
    <w:p w14:paraId="5C59BC1F">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若本公司/平台未落实前述要求，将承担由此导致的资金损失。 </w:t>
      </w:r>
    </w:p>
    <w:p w14:paraId="677DBE2B">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7.承诺不自行参与或要求、唆使、放任、授权本公司员工、 </w:t>
      </w:r>
    </w:p>
    <w:p w14:paraId="4D029AA8">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门店工作人员或任何其他第三方使用包括但不限于虚构交易、刷 </w:t>
      </w:r>
    </w:p>
    <w:p w14:paraId="3148EFCE">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单、拆单等不正当方式套取补贴政策优惠。若本公司员工或参与 </w:t>
      </w:r>
    </w:p>
    <w:p w14:paraId="050D3754">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门店涉嫌自行或者勾结外部人员从事前项套利行为的，本公司将 </w:t>
      </w:r>
    </w:p>
    <w:p w14:paraId="140E5B48">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及时制止并采取充分补救及费用追偿措施，追偿范围包括所涉及 </w:t>
      </w:r>
    </w:p>
    <w:p w14:paraId="1CC38331">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的补贴政策资金以及政策实施部门和服务机构其他损失(如律师 </w:t>
      </w:r>
    </w:p>
    <w:p w14:paraId="09014394">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费、调查费以及取证费用等)，并就相关情况及时告知政策实施部 </w:t>
      </w:r>
    </w:p>
    <w:p w14:paraId="7C66E802">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门及服务机构。 </w:t>
      </w:r>
    </w:p>
    <w:p w14:paraId="67C2D1CA">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本公司同意，本条所述相关套利行为的认定以服务机构系统 </w:t>
      </w:r>
    </w:p>
    <w:p w14:paraId="07D1D4A3">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记录和判定规则为准。若服务机构发现有异常交易，本公司同意 </w:t>
      </w:r>
    </w:p>
    <w:p w14:paraId="1E29F32D">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全力配合查明情况并提供有关证据材料。 </w:t>
      </w:r>
    </w:p>
    <w:p w14:paraId="4AF1F43E">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8.承诺诚信经营，不得采用包括但不限于先涨价后折扣等手 </w:t>
      </w:r>
    </w:p>
    <w:p w14:paraId="4271293A">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段欺骗消费者。承诺提供的商品或服务内容符合国家法律法规和 </w:t>
      </w:r>
    </w:p>
    <w:p w14:paraId="2DB7206B">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行业要求，对提供商品、服务的品质依法承担保证责任。 </w:t>
      </w:r>
    </w:p>
    <w:p w14:paraId="149086EA">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因本公司提供的服务及产品问题或企业参与政策门店未根据 </w:t>
      </w:r>
    </w:p>
    <w:p w14:paraId="05C4486B">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要求实施政策而引发的客户退换货、投诉和争议等，由本公司负 </w:t>
      </w:r>
    </w:p>
    <w:p w14:paraId="24457C7D">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责解决，妥善安抚并依法赔偿消费者由此造成的相关损失，保护 </w:t>
      </w:r>
    </w:p>
    <w:p w14:paraId="080A4137">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消费者权益。对于涉及本公司的其他投诉及纠纷事宜，将第一时 </w:t>
      </w:r>
    </w:p>
    <w:p w14:paraId="38083AAC">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间主动配合关联方予以处理。若发生媒体投诉，将及时联络政策 </w:t>
      </w:r>
    </w:p>
    <w:p w14:paraId="160A8BF8">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实施部门、服务机构相关工作人员，达成处置共识后，由双方按 </w:t>
      </w:r>
    </w:p>
    <w:p w14:paraId="5F4E76D3">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统一口径回应媒体，避免不良影响扩大化。 </w:t>
      </w:r>
    </w:p>
    <w:p w14:paraId="4CED7043">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9.承诺积极配合进行宣传推广： </w:t>
      </w:r>
    </w:p>
    <w:p w14:paraId="197CD3C0">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（1）政策实施期间，本公司将提供电子屏/展架/台卡/店内 </w:t>
      </w:r>
    </w:p>
    <w:p w14:paraId="211A9CB2">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语音播报/收银员导购员（线上 APP 首版页面显要位置展示补贴政策入口）宣传等店内渠道开展全方位宣传，采用服务机构提供的统一宣传 VI，同时加强面向老年人群的补贴政策宣传辅导。宣传广告位、点位等相关费用由企业自行承担。 </w:t>
      </w:r>
    </w:p>
    <w:p w14:paraId="50B37119">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（2）严格遵守政策实施部门及服务机构有关媒体宣传要求， </w:t>
      </w:r>
    </w:p>
    <w:p w14:paraId="0D56E433">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未经许可，不得擅自使用政策实施部门及服务机构相关名称、标 </w:t>
      </w:r>
    </w:p>
    <w:p w14:paraId="139A2E5F">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识和品牌。 </w:t>
      </w:r>
    </w:p>
    <w:p w14:paraId="54FDC1F4">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（3）授权政策实施部门和服务机构为本次政策实施之目的， </w:t>
      </w:r>
    </w:p>
    <w:p w14:paraId="48201704">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使用本公司商户名称、品牌及相关商标标识进行市场宣传和推广， </w:t>
      </w:r>
    </w:p>
    <w:p w14:paraId="037D35AF">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并将配合提供相关 VI 规范。同时，经提前告知本公司后，政策 </w:t>
      </w:r>
    </w:p>
    <w:p w14:paraId="6BC9B4B6">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实施部门和服务机构可进一步将前述元素转授予本次政策实施的 </w:t>
      </w:r>
    </w:p>
    <w:p w14:paraId="406B50DF">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相关合作方、承办方使用。 </w:t>
      </w:r>
    </w:p>
    <w:p w14:paraId="6C518796">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（4）补贴政策结束后，将根据政策实施部门和服务机构要求 </w:t>
      </w:r>
    </w:p>
    <w:p w14:paraId="7449C7AD">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提供相关门店电子发票信息、宣传照片等材料，用于各自开展结 </w:t>
      </w:r>
    </w:p>
    <w:p w14:paraId="6117FFE4">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项验收及审计等工作。 </w:t>
      </w:r>
    </w:p>
    <w:p w14:paraId="265C707C">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10.承诺将积极配合政府部门以数据核查、第三方审计等方式 </w:t>
      </w:r>
    </w:p>
    <w:p w14:paraId="6E12F930">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进行的审计、监督等工作，包括但不限于及时提供参与补贴政策 </w:t>
      </w:r>
    </w:p>
    <w:p w14:paraId="7D1012F5">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的交易的具体消费清单、电子发票信息、资金明细、销售数据和 </w:t>
      </w:r>
    </w:p>
    <w:p w14:paraId="28BD1E29">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退货数据明细等原始资料和财务凭证。 </w:t>
      </w:r>
    </w:p>
    <w:p w14:paraId="64BDC9F7">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11.承诺对老年人或困难群体在报名和参与补贴政策过程中 </w:t>
      </w:r>
    </w:p>
    <w:p w14:paraId="0095C9C3">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遇到的问题提供必要的咨询和帮助。 </w:t>
      </w:r>
    </w:p>
    <w:p w14:paraId="719CED85">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12.承诺指定专人负责处理包括但不限于日常沟通、宣传推广、客户投诉等补贴政策中涉及的各项事宜。 </w:t>
      </w:r>
    </w:p>
    <w:p w14:paraId="71DEC9CB">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部门/职务： </w:t>
      </w:r>
    </w:p>
    <w:p w14:paraId="32A4D12A">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联 系 人： </w:t>
      </w:r>
    </w:p>
    <w:p w14:paraId="1232CCA9">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联系电话： </w:t>
      </w:r>
    </w:p>
    <w:p w14:paraId="2FE0E60B">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相关证件号信息： </w:t>
      </w:r>
    </w:p>
    <w:p w14:paraId="67DED484">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13.本公司知晓并同意，如违反以上任何承诺，政策实施部门 </w:t>
      </w:r>
    </w:p>
    <w:p w14:paraId="1351B2AE">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和服务机构有权随时取消本本公司所有门店参与政策的资格,并 </w:t>
      </w:r>
    </w:p>
    <w:p w14:paraId="2B66F0D2">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丧失后续参与购新补贴活动的资格，且同意政策实施部门和服务 </w:t>
      </w:r>
    </w:p>
    <w:p w14:paraId="43AADF44">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机构可进一步采取包括但不限于以下任一或同时采取以下全部措 </w:t>
      </w:r>
    </w:p>
    <w:p w14:paraId="11110BB1">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施，追究本公司相关违约责任： </w:t>
      </w:r>
    </w:p>
    <w:p w14:paraId="4ED8A41B">
      <w:pPr>
        <w:keepNext w:val="0"/>
        <w:keepLines w:val="0"/>
        <w:widowControl/>
        <w:suppressLineNumbers w:val="0"/>
        <w:spacing w:after="0" w:line="240" w:lineRule="auto"/>
        <w:ind w:firstLine="320" w:firstLineChars="1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（1）要求本公司全额退还经政策实施部门和服务机构认定的 </w:t>
      </w:r>
    </w:p>
    <w:p w14:paraId="29538B9B">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违约行为所涉补贴政策资金； </w:t>
      </w:r>
    </w:p>
    <w:p w14:paraId="7B300D38">
      <w:pPr>
        <w:keepNext w:val="0"/>
        <w:keepLines w:val="0"/>
        <w:widowControl/>
        <w:suppressLineNumbers w:val="0"/>
        <w:spacing w:after="0" w:line="240" w:lineRule="auto"/>
        <w:ind w:firstLine="320" w:firstLineChars="1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（2）要求本公司赔偿违约行为所导致的一切损失； </w:t>
      </w:r>
    </w:p>
    <w:p w14:paraId="6F0375F5">
      <w:pPr>
        <w:keepNext w:val="0"/>
        <w:keepLines w:val="0"/>
        <w:widowControl/>
        <w:suppressLineNumbers w:val="0"/>
        <w:spacing w:after="0" w:line="240" w:lineRule="auto"/>
        <w:ind w:firstLine="320" w:firstLineChars="1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（3）政策实施部门有权会同相关部门将本公司/平台依法列 </w:t>
      </w:r>
    </w:p>
    <w:p w14:paraId="05322EA0">
      <w:pPr>
        <w:keepNext w:val="0"/>
        <w:keepLines w:val="0"/>
        <w:widowControl/>
        <w:suppressLineNumbers w:val="0"/>
        <w:spacing w:after="0" w:line="24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入不诚信单位名单。 </w:t>
      </w:r>
    </w:p>
    <w:p w14:paraId="4F24E90C">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特此承诺。 </w:t>
      </w:r>
    </w:p>
    <w:p w14:paraId="1FAA7A5F">
      <w:pPr>
        <w:keepNext w:val="0"/>
        <w:keepLines w:val="0"/>
        <w:widowControl/>
        <w:suppressLineNumbers w:val="0"/>
        <w:spacing w:after="0" w:line="240" w:lineRule="auto"/>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本函自落款之日起生效，并持续有效。 </w:t>
      </w:r>
    </w:p>
    <w:p w14:paraId="2AF151A9">
      <w:pPr>
        <w:keepNext w:val="0"/>
        <w:keepLines w:val="0"/>
        <w:widowControl/>
        <w:suppressLineNumbers w:val="0"/>
        <w:spacing w:after="0" w:line="240" w:lineRule="auto"/>
        <w:ind w:firstLine="5120" w:firstLineChars="16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公司： </w:t>
      </w:r>
    </w:p>
    <w:p w14:paraId="20A35023">
      <w:pPr>
        <w:keepNext w:val="0"/>
        <w:keepLines w:val="0"/>
        <w:widowControl/>
        <w:suppressLineNumbers w:val="0"/>
        <w:spacing w:after="0" w:line="240" w:lineRule="auto"/>
        <w:ind w:firstLine="5120" w:firstLineChars="16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签字： </w:t>
      </w:r>
    </w:p>
    <w:p w14:paraId="1D07A3D2">
      <w:pPr>
        <w:keepNext w:val="0"/>
        <w:keepLines w:val="0"/>
        <w:widowControl/>
        <w:suppressLineNumbers w:val="0"/>
        <w:spacing w:after="0" w:line="240" w:lineRule="auto"/>
        <w:ind w:firstLine="5120" w:firstLineChars="16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盖章： </w:t>
      </w:r>
    </w:p>
    <w:p w14:paraId="4F969B18">
      <w:pPr>
        <w:keepNext w:val="0"/>
        <w:keepLines w:val="0"/>
        <w:widowControl/>
        <w:suppressLineNumbers w:val="0"/>
        <w:spacing w:after="0" w:line="240" w:lineRule="auto"/>
        <w:ind w:firstLine="6720" w:firstLineChars="210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年   月   日</w:t>
      </w:r>
    </w:p>
    <w:sectPr>
      <w:footerReference r:id="rId5" w:type="default"/>
      <w:pgSz w:w="11906" w:h="16838"/>
      <w:pgMar w:top="1440" w:right="1440" w:bottom="1440" w:left="1440" w:header="851" w:footer="992" w:gutter="0"/>
      <w:pgNumType w:fmt="numberInDash"/>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BA261">
    <w:pPr>
      <w:pStyle w:val="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ECB3749">
                          <w:pPr>
                            <w:pStyle w:val="2"/>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naaT/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GdppP8kBAACSAwAADgAAAAAAAAABACAAAAAfAQAAZHJzL2Uyb0Rv&#10;Yy54bWxQSwUGAAAAAAYABgBZAQAAWgUAAAAA&#10;">
              <v:fill on="f" focussize="0,0"/>
              <v:stroke on="f"/>
              <v:imagedata o:title=""/>
              <o:lock v:ext="edit" aspectratio="f"/>
              <v:textbox inset="0mm,0mm,0mm,0mm" style="mso-fit-shape-to-text:t;">
                <w:txbxContent>
                  <w:p w14:paraId="3ECB3749">
                    <w:pPr>
                      <w:pStyle w:val="2"/>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MTM4MTEyMjA4OGNiYzQ1MGQ5MGFkYTFmODI1MWQifQ=="/>
  </w:docVars>
  <w:rsids>
    <w:rsidRoot w:val="00914BD3"/>
    <w:rsid w:val="0027110E"/>
    <w:rsid w:val="004817D5"/>
    <w:rsid w:val="005E6B9B"/>
    <w:rsid w:val="007509C8"/>
    <w:rsid w:val="007D6BAC"/>
    <w:rsid w:val="00914BD3"/>
    <w:rsid w:val="009A1CF6"/>
    <w:rsid w:val="00B2494E"/>
    <w:rsid w:val="00B9564A"/>
    <w:rsid w:val="05AD0EAE"/>
    <w:rsid w:val="071E5442"/>
    <w:rsid w:val="1FB1477E"/>
    <w:rsid w:val="259B3353"/>
    <w:rsid w:val="2C444859"/>
    <w:rsid w:val="392154C6"/>
    <w:rsid w:val="3B356FEE"/>
    <w:rsid w:val="3D124478"/>
    <w:rsid w:val="41936657"/>
    <w:rsid w:val="460D26D1"/>
    <w:rsid w:val="5DF360CA"/>
    <w:rsid w:val="5FFD1546"/>
    <w:rsid w:val="6196254F"/>
    <w:rsid w:val="66C04C5A"/>
    <w:rsid w:val="6FBEF982"/>
    <w:rsid w:val="6FFB6A56"/>
    <w:rsid w:val="77FFB3CC"/>
    <w:rsid w:val="780A5504"/>
    <w:rsid w:val="7971739F"/>
    <w:rsid w:val="7BA55641"/>
    <w:rsid w:val="7BEA1D96"/>
    <w:rsid w:val="7BFC17A7"/>
    <w:rsid w:val="7D7869C9"/>
    <w:rsid w:val="7F8244DD"/>
    <w:rsid w:val="AF9B76D9"/>
    <w:rsid w:val="CBBF135D"/>
    <w:rsid w:val="EAB4F907"/>
    <w:rsid w:val="EEFB4B11"/>
    <w:rsid w:val="F9BBDA13"/>
    <w:rsid w:val="FEB39FEC"/>
    <w:rsid w:val="FF7E27DF"/>
    <w:rsid w:val="FFB5B731"/>
    <w:rsid w:val="FFBDE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Strong"/>
    <w:basedOn w:val="6"/>
    <w:qFormat/>
    <w:uiPriority w:val="0"/>
    <w:rPr>
      <w:b/>
    </w:rPr>
  </w:style>
  <w:style w:type="paragraph" w:customStyle="1" w:styleId="8">
    <w:name w:val="_Style 1"/>
    <w:basedOn w:val="1"/>
    <w:qFormat/>
    <w:uiPriority w:val="0"/>
    <w:pPr>
      <w:ind w:firstLine="200" w:firstLineChars="200"/>
    </w:pPr>
    <w:rPr>
      <w:rFonts w:ascii="宋体" w:hAnsi="宋体" w:eastAsia="仿宋_GB2312"/>
      <w:sz w:val="32"/>
      <w:szCs w:val="32"/>
    </w:rPr>
  </w:style>
  <w:style w:type="paragraph" w:customStyle="1" w:styleId="9">
    <w:name w:val="PlainText"/>
    <w:basedOn w:val="1"/>
    <w:qFormat/>
    <w:uiPriority w:val="0"/>
    <w:pPr>
      <w:textAlignment w:val="baseline"/>
    </w:pPr>
    <w:rPr>
      <w:rFonts w:ascii="宋体"/>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2426</Words>
  <Characters>2461</Characters>
  <Lines>18</Lines>
  <Paragraphs>5</Paragraphs>
  <TotalTime>1</TotalTime>
  <ScaleCrop>false</ScaleCrop>
  <LinksUpToDate>false</LinksUpToDate>
  <CharactersWithSpaces>2560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2022-09-04T01:43:00Z</dcterms:created>
  <dc:creator>shsww</dc:creator>
  <cp:lastModifiedBy>kathy</cp:lastModifiedBy>
  <cp:lastPrinted>2022-09-25T03:26:00Z</cp:lastPrinted>
  <dcterms:modified xsi:type="dcterms:W3CDTF">2026-04-29T06:27:05Z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b8c8de34851346598f6b5811d0754735_23</vt:lpwstr>
  </property>
  <property fmtid="{D5CDD505-2E9C-101B-9397-08002B2CF9AE}" pid="4" name="KSOTemplateDocerSaveRecord">
    <vt:lpwstr>eyJoZGlkIjoiODVkNjM2YTNmNTVlMDIyYjgxOGMwZDFiNzQ0NzVlYmEiLCJ1c2VySWQiOiI0NDk0MTI1MTEifQ==</vt:lpwstr>
  </property>
</Properties>
</file>