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0177">
      <w:pPr>
        <w:widowControl/>
        <w:spacing w:line="640" w:lineRule="exact"/>
        <w:jc w:val="center"/>
        <w:rPr>
          <w:rFonts w:hint="eastAsia" w:ascii="方正小标宋_GBK" w:hAnsi="方正小标宋_GBK" w:eastAsia="方正小标宋_GBK" w:cs="方正小标宋_GBK"/>
          <w:bCs/>
          <w:color w:val="000000"/>
          <w:kern w:val="0"/>
          <w:sz w:val="44"/>
          <w:szCs w:val="44"/>
        </w:rPr>
      </w:pPr>
    </w:p>
    <w:p w14:paraId="1D05E978">
      <w:pPr>
        <w:widowControl/>
        <w:spacing w:line="640" w:lineRule="exact"/>
        <w:jc w:val="center"/>
        <w:rPr>
          <w:rFonts w:hint="eastAsia" w:ascii="方正小标宋_GBK" w:hAnsi="方正小标宋_GBK" w:eastAsia="方正小标宋_GBK" w:cs="方正小标宋_GBK"/>
          <w:bCs/>
          <w:color w:val="000000"/>
          <w:kern w:val="0"/>
          <w:sz w:val="44"/>
          <w:szCs w:val="44"/>
        </w:rPr>
      </w:pPr>
    </w:p>
    <w:p w14:paraId="27378E43">
      <w:pPr>
        <w:widowControl/>
        <w:spacing w:line="640" w:lineRule="exact"/>
        <w:jc w:val="center"/>
        <w:rPr>
          <w:rFonts w:hint="eastAsia" w:ascii="方正小标宋_GBK" w:hAnsi="方正小标宋_GBK" w:eastAsia="方正小标宋_GBK" w:cs="方正小标宋_GBK"/>
          <w:bCs/>
          <w:color w:val="000000"/>
          <w:kern w:val="0"/>
          <w:sz w:val="44"/>
          <w:szCs w:val="44"/>
        </w:rPr>
      </w:pPr>
    </w:p>
    <w:p w14:paraId="24FF8B14">
      <w:pPr>
        <w:widowControl/>
        <w:spacing w:line="640" w:lineRule="exact"/>
        <w:jc w:val="center"/>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 xml:space="preserve"> 《中国康复辅助器具目录（2026年版）》</w:t>
      </w:r>
    </w:p>
    <w:p w14:paraId="1812FE40">
      <w:pPr>
        <w:widowControl/>
        <w:spacing w:line="640" w:lineRule="exact"/>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修订说明</w:t>
      </w:r>
    </w:p>
    <w:p w14:paraId="0F0F0BF2">
      <w:pPr>
        <w:pStyle w:val="4"/>
        <w:spacing w:line="560" w:lineRule="exact"/>
        <w:rPr>
          <w:rFonts w:hint="eastAsia" w:ascii="仿宋" w:hAnsi="仿宋" w:eastAsia="仿宋" w:cs="仿宋"/>
          <w:sz w:val="32"/>
          <w:szCs w:val="32"/>
        </w:rPr>
      </w:pPr>
    </w:p>
    <w:p w14:paraId="3B02883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加快发展康复辅助器具产业的若干意见》（国发〔2016〕60号），进一步加强行业管理、促进康复辅助器具产品与服务规范化建设，更好满足残疾人、老年人、伤病人等特殊群体康复辅助器具配置服务需要，根据《〈中国康复辅助器具目录〉动态调整工作规程》有关要求，民政部组织修订了《中国康复辅助器具目录（2026年版）》（以下简称《目录》）。</w:t>
      </w:r>
    </w:p>
    <w:p w14:paraId="39436DC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一、修订背景及意义</w:t>
      </w:r>
    </w:p>
    <w:p w14:paraId="1853B14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国有3.1亿多老年人、约8500万残疾人、每年约1亿人次伤病人，是世界上康复辅助器具需求人数最多的国家。党中央、国务院高度重视康复辅助器具产业发展，加强有关工作部署，推动产业快速发展，产品种类不断丰富。修订《中国康复辅助器具目录》，是增补脑控技术、光疗热疗、个性化定制等前沿辅具产品，精准对接特殊群体日益增长的美好生活需要；是破解新兴产品“无类可归、无标可依”的发展困境，完善产品分类体系，为科技创新提供明确市场路径，引导产业资源有序投入的需要；也是健全行业管理制度，提升行业治理效能，为制定税收优惠、医疗保险、长期护理保险等相关政策提供依据的需要。</w:t>
      </w:r>
    </w:p>
    <w:p w14:paraId="1BE05543">
      <w:pPr>
        <w:spacing w:line="560" w:lineRule="exact"/>
        <w:ind w:firstLine="640" w:firstLineChars="200"/>
        <w:rPr>
          <w:rFonts w:hint="eastAsia" w:ascii="仿宋" w:hAnsi="仿宋" w:eastAsia="仿宋" w:cs="仿宋"/>
          <w:sz w:val="32"/>
          <w:szCs w:val="32"/>
        </w:rPr>
      </w:pPr>
      <w:r>
        <w:rPr>
          <w:rFonts w:hint="eastAsia" w:ascii="方正仿宋_GBK" w:hAnsi="方正仿宋_GBK" w:eastAsia="方正仿宋_GBK" w:cs="方正仿宋_GBK"/>
          <w:sz w:val="32"/>
          <w:szCs w:val="32"/>
        </w:rPr>
        <w:t>新版《目录》共纳入1956个品名举例产品，相比《中国康复辅助器具目录》（2023年版）增加466个。产品类型覆盖了矫形器和假肢、生活自理、信息沟通、个人医疗、技能训练、环境改善及休闲娱乐等多维场景，有利于增强我国康复辅助器具供给保障能力，满足残疾人、老年人、伤病人等特殊群体多层次、多样化、个性化的配置服务需求。</w:t>
      </w:r>
    </w:p>
    <w:p w14:paraId="21B3D392">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二、修订内容</w:t>
      </w:r>
    </w:p>
    <w:p w14:paraId="686C324E">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在广泛征集和梳理我国生产、销售和使用康复辅助器具创新产品的基础上，2026年新版《目录》收录了12个主类、106个次类、449个支类，共计1956个品名举例产品。具体调整如下：</w:t>
      </w:r>
    </w:p>
    <w:p w14:paraId="43978B03">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（一）调整次类、支类结构</w:t>
      </w:r>
    </w:p>
    <w:p w14:paraId="1A4D5C31">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适应康复辅助器具技术更新迭代与细分领域日益精细化的发展趋势，加强对科技创新与康复实践的响应，本次修订增加了《目录》次类、支类，以填补智能康复、老年宜居、社区支持等新兴领域空白，精准应对人口老龄化加速发展和残疾人多元化个性化康复需求，推动形成层次清晰、覆盖全面、前瞻性强的产品分类体系。</w:t>
      </w:r>
    </w:p>
    <w:p w14:paraId="48E08FB6">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本次调整严格遵循了国家标准GB/T 16432-2016《康复辅助器具 分类和术语》的分类原则，新增的次类、支类名称基本上等同采用上述国家标准术语，对于少数国家标准未能涵盖的，其命名在参考标准术语体系的基础上，综合考量新产品特性、核心功能属性、主要应用场景等审慎确定，增强了新设类别的科学性、准确性和指导价值。</w:t>
      </w:r>
    </w:p>
    <w:p w14:paraId="504A25AA">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一是关于增加次类。</w:t>
      </w:r>
      <w:r>
        <w:rPr>
          <w:rFonts w:hint="eastAsia" w:ascii="方正仿宋_GBK" w:hAnsi="方正仿宋_GBK" w:eastAsia="方正仿宋_GBK" w:cs="方正仿宋_GBK"/>
          <w:sz w:val="32"/>
          <w:szCs w:val="32"/>
        </w:rPr>
        <w:t>针对当前康复服务实践中涌现出的新领域，为填补原有分类空白，新增了02 24轮椅车配件等5个次类。例如，在“06 个人医疗辅助器具”主类下，新增“06 26 认知治疗辅助器具”，以回应社会对认知障碍人群日益增长的康复需求，系统归类为“用于评估、训练和代偿认知功能的设备”；新增“06 46 下肢牵引辅助器具”，则是为了将用于下肢骨骼、关节疾患治疗与术后康复的专用牵引设备从通用治疗器械中独立出来，实现更精准的分类管理。</w:t>
      </w:r>
    </w:p>
    <w:p w14:paraId="05C55903">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二是关于增加支类。</w:t>
      </w:r>
      <w:r>
        <w:rPr>
          <w:rFonts w:hint="eastAsia" w:ascii="方正仿宋_GBK" w:hAnsi="方正仿宋_GBK" w:eastAsia="方正仿宋_GBK" w:cs="方正仿宋_GBK"/>
          <w:sz w:val="32"/>
          <w:szCs w:val="32"/>
        </w:rPr>
        <w:t>为及时反映新材料、新技术、新工艺在康复辅助器具领域的应用成果，并为创新产品提供明确的归类指引，本次修订新增了01 12 28（3D打印矫形器）等17个支类。例如，在“01 12 矫形器”次类下，新增“01 12 28 3D打印矫形器”支类，旨在顺应个性化定制的发展趋势，将利用增材制造技术生产的矫形器予以明确分类；在“02 22 手动轮椅车”次类下，新增“02 22 15 脚驱动轮椅车”支类，以涵盖为上肢功能受限、但下肢功能尚存使用者设计的特定驱动方式轮椅车，完善了轮椅车产品的分类图谱。</w:t>
      </w:r>
    </w:p>
    <w:p w14:paraId="4B03AB46">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（二）修改、增加产品描述和预期用途</w:t>
      </w:r>
    </w:p>
    <w:p w14:paraId="5144F750">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目录》新增了62个产品描述、61个预期用途，修改了37处产品描述、17处预期用途，完善了新增品名举例对应的产品描述和预期用途，通过精准界定产品主材质、规范专业术语，细化适用对象与使用场景，既确保了与国家标准术语体系的有效衔接，也回应了康复与个性化服务的现实需求，提升了《目录》的实践指导价值。例如：根据新增品名举例增加新材料（碳纤维等），使用术语表述更加完整、规范；将描述中的“软件”修改为“系统”，修改后更准确反映产品形态，涵盖软硬件集成方案，适配多平台康复场景并增强专业实用性。</w:t>
      </w:r>
    </w:p>
    <w:p w14:paraId="786C45C8">
      <w:pPr>
        <w:widowControl/>
        <w:autoSpaceDE w:val="0"/>
        <w:autoSpaceDN w:val="0"/>
        <w:adjustRightInd w:val="0"/>
        <w:snapToGrid w:val="0"/>
        <w:spacing w:line="56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（三）修改、增加品名举例产品</w:t>
      </w:r>
    </w:p>
    <w:p w14:paraId="0DFB82D5">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精准反映康复辅助器具领域科技创新与康复临床实践的最新成果，此次修订将市场上已成熟应用的466个辅具产品，如3D打印外固定矫形器、护理型轮椅车、适老智能坐便器、多功能护理床垫、体外冲击波治疗仪等，及时纳入规范体系，并按照品名举例的分类原则进行分类。例如，对于纳入智能康复设备、个性化适配产品等新兴品类，及时调整个别品名举例表述，为科技研发、政府采购与医保支付提供清晰的技术参照，也为满足康复辅助器具个性化配置需求，优化资源配置、引导产业高质量发展提供重要支撑。</w:t>
      </w:r>
    </w:p>
    <w:p w14:paraId="372B7DD0">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此外，为进一步规范《目录》专业术语的科学性和严谨性，还修正了部分术语名称，如将“自闭症”修改为“孤独症谱系障碍”、“褥疮”修改为“压疮”等。</w:t>
      </w:r>
    </w:p>
    <w:p w14:paraId="5AD701F1">
      <w:pPr>
        <w:widowControl/>
        <w:autoSpaceDE w:val="0"/>
        <w:autoSpaceDN w:val="0"/>
        <w:adjustRightInd w:val="0"/>
        <w:snapToGrid w:val="0"/>
        <w:spacing w:line="560" w:lineRule="exact"/>
        <w:ind w:firstLine="640" w:firstLineChars="200"/>
        <w:textAlignment w:val="baseline"/>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《目录》（2026年版）与《目录》（2023年版）的核心数据对比分析如下：</w:t>
      </w:r>
    </w:p>
    <w:tbl>
      <w:tblPr>
        <w:tblStyle w:val="5"/>
        <w:tblW w:w="8522" w:type="dxa"/>
        <w:jc w:val="center"/>
        <w:tblLayout w:type="fixed"/>
        <w:tblCellMar>
          <w:top w:w="0" w:type="dxa"/>
          <w:left w:w="108" w:type="dxa"/>
          <w:bottom w:w="0" w:type="dxa"/>
          <w:right w:w="108" w:type="dxa"/>
        </w:tblCellMar>
      </w:tblPr>
      <w:tblGrid>
        <w:gridCol w:w="2130"/>
        <w:gridCol w:w="2130"/>
        <w:gridCol w:w="2131"/>
        <w:gridCol w:w="2131"/>
      </w:tblGrid>
      <w:tr w14:paraId="35109042">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043667F5">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修订项目</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1B20B22">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2023版《目录》</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3C2D0AEB">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2026版《目录》</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748B5C65">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变化情况</w:t>
            </w:r>
          </w:p>
        </w:tc>
      </w:tr>
      <w:tr w14:paraId="58B1F6D1">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0F7D2F86">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bookmarkStart w:id="0" w:name="_GoBack"/>
            <w:r>
              <w:rPr>
                <w:rFonts w:hint="eastAsia" w:ascii="方正仿宋_GBK" w:hAnsi="方正仿宋_GBK" w:eastAsia="方正仿宋_GBK" w:cs="方正仿宋_GBK"/>
                <w:sz w:val="28"/>
                <w:szCs w:val="28"/>
              </w:rPr>
              <w:t>主类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158A649B">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79A83A7C">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596B583B">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0</w:t>
            </w:r>
          </w:p>
        </w:tc>
      </w:tr>
      <w:bookmarkEnd w:id="0"/>
      <w:tr w14:paraId="7CB76ED5">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06F37133">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次类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2A1677B9">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101个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0B762950">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136E37FD">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5个</w:t>
            </w:r>
          </w:p>
        </w:tc>
      </w:tr>
      <w:tr w14:paraId="5315775D">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525C0948">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支类</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0C3EF3CE">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432个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09BE8294">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449个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59AEC272">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17个</w:t>
            </w:r>
          </w:p>
        </w:tc>
      </w:tr>
      <w:tr w14:paraId="7737AA4B">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226F81BE">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品名举例产品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5849311E">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1490个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3A522C4B">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1956个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4A3FE05B">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466个</w:t>
            </w:r>
          </w:p>
        </w:tc>
      </w:tr>
      <w:tr w14:paraId="2F38C96F">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49C7943D">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Ⅰ类产品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66B2E6EF">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463个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1E267075">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589个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6FECEFC3">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126个</w:t>
            </w:r>
          </w:p>
        </w:tc>
      </w:tr>
      <w:tr w14:paraId="5AB2811D">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135E57B3">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Ⅱ类产品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2BBE734C">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538个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4369CC34">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775个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25341E18">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237个</w:t>
            </w:r>
          </w:p>
        </w:tc>
      </w:tr>
      <w:tr w14:paraId="03074587">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6D923256">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Ⅲ类产品</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11BE2858">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489个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3C7BBB8B">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592个</w:t>
            </w:r>
          </w:p>
        </w:tc>
        <w:tc>
          <w:tcPr>
            <w:tcW w:w="2131" w:type="dxa"/>
            <w:tcBorders>
              <w:top w:val="single" w:color="000000" w:sz="4" w:space="0"/>
              <w:left w:val="single" w:color="000000" w:sz="4" w:space="0"/>
              <w:bottom w:val="single" w:color="auto" w:sz="4" w:space="0"/>
              <w:right w:val="single" w:color="000000" w:sz="4" w:space="0"/>
            </w:tcBorders>
            <w:noWrap/>
            <w:vAlign w:val="center"/>
          </w:tcPr>
          <w:p w14:paraId="64548A10">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103个</w:t>
            </w:r>
          </w:p>
        </w:tc>
      </w:tr>
      <w:tr w14:paraId="10BD5AAE">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32014C78">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产品描述</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65F7E04F">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773个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761BFCA4">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835个</w:t>
            </w:r>
          </w:p>
        </w:tc>
        <w:tc>
          <w:tcPr>
            <w:tcW w:w="2131" w:type="dxa"/>
            <w:tcBorders>
              <w:top w:val="single" w:color="auto" w:sz="4" w:space="0"/>
              <w:left w:val="single" w:color="000000" w:sz="4" w:space="0"/>
              <w:bottom w:val="single" w:color="000000" w:sz="4" w:space="0"/>
              <w:right w:val="single" w:color="000000" w:sz="4" w:space="0"/>
            </w:tcBorders>
            <w:noWrap/>
            <w:vAlign w:val="center"/>
          </w:tcPr>
          <w:p w14:paraId="4C2BD279">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62个</w:t>
            </w:r>
          </w:p>
        </w:tc>
      </w:tr>
      <w:tr w14:paraId="388176BD">
        <w:tblPrEx>
          <w:tblCellMar>
            <w:top w:w="0" w:type="dxa"/>
            <w:left w:w="108" w:type="dxa"/>
            <w:bottom w:w="0" w:type="dxa"/>
            <w:right w:w="108" w:type="dxa"/>
          </w:tblCellMar>
        </w:tblPrEx>
        <w:trPr>
          <w:trHeight w:val="680" w:hRule="atLeast"/>
          <w:jc w:val="center"/>
        </w:trPr>
        <w:tc>
          <w:tcPr>
            <w:tcW w:w="2130" w:type="dxa"/>
            <w:tcBorders>
              <w:top w:val="single" w:color="000000" w:sz="4" w:space="0"/>
              <w:left w:val="single" w:color="000000" w:sz="4" w:space="0"/>
              <w:bottom w:val="single" w:color="000000" w:sz="4" w:space="0"/>
              <w:right w:val="single" w:color="000000" w:sz="4" w:space="0"/>
            </w:tcBorders>
            <w:noWrap/>
            <w:vAlign w:val="center"/>
          </w:tcPr>
          <w:p w14:paraId="445D5185">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预期用途</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47DDCAA2">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765个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650AB0D2">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826个</w:t>
            </w:r>
          </w:p>
        </w:tc>
        <w:tc>
          <w:tcPr>
            <w:tcW w:w="2131" w:type="dxa"/>
            <w:tcBorders>
              <w:top w:val="single" w:color="000000" w:sz="4" w:space="0"/>
              <w:left w:val="single" w:color="000000" w:sz="4" w:space="0"/>
              <w:bottom w:val="single" w:color="000000" w:sz="4" w:space="0"/>
              <w:right w:val="single" w:color="000000" w:sz="4" w:space="0"/>
            </w:tcBorders>
            <w:noWrap/>
            <w:vAlign w:val="center"/>
          </w:tcPr>
          <w:p w14:paraId="3FF72762">
            <w:pPr>
              <w:widowControl/>
              <w:autoSpaceDE w:val="0"/>
              <w:autoSpaceDN w:val="0"/>
              <w:adjustRightInd w:val="0"/>
              <w:snapToGrid w:val="0"/>
              <w:spacing w:line="560" w:lineRule="exact"/>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61个</w:t>
            </w:r>
          </w:p>
        </w:tc>
      </w:tr>
    </w:tbl>
    <w:p w14:paraId="19CBE79A">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三、编码说明</w:t>
      </w:r>
    </w:p>
    <w:p w14:paraId="54505D03">
      <w:pPr>
        <w:widowControl/>
        <w:spacing w:line="56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《目录》类别分为主类、次类和支类，在目录中用“代码”表示，“代码”由三对数组组成，每对数组为两位阿拉伯数字。第一对数组表明主类，第二对数组表示次类，第三对数组表示支类。</w:t>
      </w:r>
    </w:p>
    <w:p w14:paraId="550BEFD4">
      <w:pPr>
        <w:widowControl/>
        <w:spacing w:line="560" w:lineRule="exact"/>
        <w:ind w:firstLine="640" w:firstLineChars="200"/>
        <w:rPr>
          <w:rFonts w:hint="eastAsia" w:ascii="方正仿宋_GBK" w:hAnsi="方正仿宋_GBK" w:eastAsia="方正仿宋_GBK" w:cs="方正仿宋_GBK"/>
          <w:color w:val="000000"/>
          <w:kern w:val="0"/>
          <w:sz w:val="10"/>
          <w:szCs w:val="10"/>
        </w:rPr>
      </w:pPr>
      <w:r>
        <w:rPr>
          <w:rFonts w:hint="eastAsia" w:ascii="方正仿宋_GBK" w:hAnsi="方正仿宋_GBK" w:eastAsia="方正仿宋_GBK" w:cs="方正仿宋_GBK"/>
          <w:color w:val="000000"/>
          <w:kern w:val="0"/>
          <w:sz w:val="32"/>
          <w:szCs w:val="32"/>
        </w:rPr>
        <w:t>《目录》主类编号与国家标准GB/T 16432-2016《康复辅助器具 分类和术语》编号对应情况如下。</w:t>
      </w:r>
    </w:p>
    <w:tbl>
      <w:tblPr>
        <w:tblStyle w:val="5"/>
        <w:tblW w:w="7937"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767"/>
        <w:gridCol w:w="4318"/>
        <w:gridCol w:w="1852"/>
      </w:tblGrid>
      <w:tr w14:paraId="53820C8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767" w:type="dxa"/>
            <w:tcBorders>
              <w:top w:val="single" w:color="000000" w:sz="2" w:space="0"/>
              <w:left w:val="single" w:color="000000" w:sz="2" w:space="0"/>
              <w:bottom w:val="single" w:color="000000" w:sz="2" w:space="0"/>
              <w:right w:val="single" w:color="000000" w:sz="2" w:space="0"/>
            </w:tcBorders>
            <w:noWrap w:val="0"/>
            <w:vAlign w:val="center"/>
          </w:tcPr>
          <w:p w14:paraId="38F19262">
            <w:pPr>
              <w:widowControl/>
              <w:spacing w:line="600" w:lineRule="exact"/>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color w:val="000000"/>
                <w:kern w:val="0"/>
                <w:sz w:val="28"/>
                <w:szCs w:val="28"/>
              </w:rPr>
              <w:t>目录主类编号</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53C6E38A">
            <w:pPr>
              <w:widowControl/>
              <w:spacing w:line="600" w:lineRule="exact"/>
              <w:ind w:firstLine="315"/>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color w:val="000000"/>
                <w:kern w:val="0"/>
                <w:sz w:val="28"/>
                <w:szCs w:val="28"/>
              </w:rPr>
              <w:t>主类名称</w:t>
            </w:r>
          </w:p>
        </w:tc>
        <w:tc>
          <w:tcPr>
            <w:tcW w:w="1852" w:type="dxa"/>
            <w:tcBorders>
              <w:top w:val="single" w:color="000000" w:sz="2" w:space="0"/>
              <w:left w:val="single" w:color="000000" w:sz="2" w:space="0"/>
              <w:bottom w:val="single" w:color="000000" w:sz="2" w:space="0"/>
              <w:right w:val="single" w:color="000000" w:sz="2" w:space="0"/>
            </w:tcBorders>
            <w:noWrap w:val="0"/>
            <w:vAlign w:val="center"/>
          </w:tcPr>
          <w:p w14:paraId="3A5A92E9">
            <w:pPr>
              <w:widowControl/>
              <w:spacing w:line="600" w:lineRule="exact"/>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color w:val="000000"/>
                <w:kern w:val="0"/>
                <w:sz w:val="28"/>
                <w:szCs w:val="28"/>
              </w:rPr>
              <w:t>国标主类编号</w:t>
            </w:r>
          </w:p>
        </w:tc>
      </w:tr>
      <w:tr w14:paraId="6A1541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30E40493">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01</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7E03B2D9">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矫形器和假肢</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6CFA565E">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06</w:t>
            </w:r>
          </w:p>
        </w:tc>
      </w:tr>
      <w:tr w14:paraId="30BCD35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4B171166">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02</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69BE3080">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个人移动辅助器具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09B40DEC">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12</w:t>
            </w:r>
          </w:p>
        </w:tc>
      </w:tr>
      <w:tr w14:paraId="685805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6FBF8CEF">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03</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5BB82275">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个人生活自理和防护辅助器具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4F943A48">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09</w:t>
            </w:r>
          </w:p>
        </w:tc>
      </w:tr>
      <w:tr w14:paraId="31BE0BA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04B85CB9">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04</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361DAC2B">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家庭和其他场所的家具和适配件</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2B96C334">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18</w:t>
            </w:r>
          </w:p>
        </w:tc>
      </w:tr>
      <w:tr w14:paraId="76D6974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48329224">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05</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50924DA3">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沟通和信息辅助器具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2B4EF343">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22</w:t>
            </w:r>
          </w:p>
        </w:tc>
      </w:tr>
      <w:tr w14:paraId="4905F3D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0658B557">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06</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1939AE35">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个人医疗辅助器具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246CF9D5">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04</w:t>
            </w:r>
          </w:p>
        </w:tc>
      </w:tr>
      <w:tr w14:paraId="48A9C31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6B474997">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07</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42609E7C">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技能训练辅助器具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20411AF0">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05</w:t>
            </w:r>
          </w:p>
        </w:tc>
      </w:tr>
      <w:tr w14:paraId="7D12EF6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255C8677">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08</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73585300">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操作物品和器具的辅助器具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122B27B1">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24</w:t>
            </w:r>
          </w:p>
        </w:tc>
      </w:tr>
      <w:tr w14:paraId="17BFDF9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59CD6F1C">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09</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5EA38557">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环境改善和评估的辅助器具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1B369CAA">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27</w:t>
            </w:r>
          </w:p>
        </w:tc>
      </w:tr>
      <w:tr w14:paraId="56BD74A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333FE64C">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10</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5B230754">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家务辅助器具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5EED45F9">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15</w:t>
            </w:r>
          </w:p>
        </w:tc>
      </w:tr>
      <w:tr w14:paraId="7FEDFE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1A962CFD">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11</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2934EF6B">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就业和职业训练辅助器具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46428CD7">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28</w:t>
            </w:r>
          </w:p>
        </w:tc>
      </w:tr>
      <w:tr w14:paraId="563C9B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jc w:val="center"/>
        </w:trPr>
        <w:tc>
          <w:tcPr>
            <w:tcW w:w="1767" w:type="dxa"/>
            <w:tcBorders>
              <w:top w:val="single" w:color="000000" w:sz="2" w:space="0"/>
              <w:left w:val="single" w:color="000000" w:sz="2" w:space="0"/>
              <w:bottom w:val="single" w:color="000000" w:sz="2" w:space="0"/>
              <w:right w:val="single" w:color="000000" w:sz="2" w:space="0"/>
            </w:tcBorders>
            <w:noWrap w:val="0"/>
            <w:vAlign w:val="top"/>
          </w:tcPr>
          <w:p w14:paraId="30A84BF6">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12</w:t>
            </w:r>
          </w:p>
        </w:tc>
        <w:tc>
          <w:tcPr>
            <w:tcW w:w="4318" w:type="dxa"/>
            <w:tcBorders>
              <w:top w:val="single" w:color="000000" w:sz="2" w:space="0"/>
              <w:left w:val="single" w:color="000000" w:sz="2" w:space="0"/>
              <w:bottom w:val="single" w:color="000000" w:sz="2" w:space="0"/>
              <w:right w:val="single" w:color="000000" w:sz="2" w:space="0"/>
            </w:tcBorders>
            <w:noWrap w:val="0"/>
            <w:vAlign w:val="center"/>
          </w:tcPr>
          <w:p w14:paraId="72BBADA5">
            <w:pPr>
              <w:widowControl/>
              <w:spacing w:line="6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休闲娱乐辅助器具</w:t>
            </w:r>
          </w:p>
        </w:tc>
        <w:tc>
          <w:tcPr>
            <w:tcW w:w="1852" w:type="dxa"/>
            <w:tcBorders>
              <w:top w:val="single" w:color="000000" w:sz="2" w:space="0"/>
              <w:left w:val="single" w:color="000000" w:sz="2" w:space="0"/>
              <w:bottom w:val="single" w:color="000000" w:sz="2" w:space="0"/>
              <w:right w:val="single" w:color="000000" w:sz="2" w:space="0"/>
            </w:tcBorders>
            <w:noWrap w:val="0"/>
            <w:vAlign w:val="top"/>
          </w:tcPr>
          <w:p w14:paraId="57F4C3C6">
            <w:pPr>
              <w:widowControl/>
              <w:spacing w:line="60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kern w:val="0"/>
                <w:sz w:val="28"/>
                <w:szCs w:val="28"/>
              </w:rPr>
              <w:t>30</w:t>
            </w:r>
          </w:p>
        </w:tc>
      </w:tr>
    </w:tbl>
    <w:p w14:paraId="4F0FCC4F">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四、产品类别说明</w:t>
      </w:r>
    </w:p>
    <w:p w14:paraId="2373CAF3">
      <w:pPr>
        <w:widowControl/>
        <w:spacing w:line="56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产品类别根据产品使用情况和效果分为三类，与身体密切接触或有治疗作用的为Ⅰ类，有功能改善或代偿作用的为Ⅱ类，日常生活中使用可提升生活品质的为Ⅲ类。</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1" w:usb1="080E0000" w:usb2="00000010" w:usb3="00000000" w:csb0="00040000" w:csb1="00000000"/>
  </w:font>
  <w:font w:name="方正黑体_GBK">
    <w:altName w:val="微软雅黑"/>
    <w:panose1 w:val="03000509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F3E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700C8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4700C8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8F"/>
    <w:rsid w:val="0008248F"/>
    <w:rsid w:val="00301C5A"/>
    <w:rsid w:val="00302CD1"/>
    <w:rsid w:val="0032395A"/>
    <w:rsid w:val="003C201B"/>
    <w:rsid w:val="00425534"/>
    <w:rsid w:val="00447F6D"/>
    <w:rsid w:val="00535F9E"/>
    <w:rsid w:val="005A29AE"/>
    <w:rsid w:val="008A1E51"/>
    <w:rsid w:val="008E2081"/>
    <w:rsid w:val="00977D25"/>
    <w:rsid w:val="009E4DCA"/>
    <w:rsid w:val="00C22B4F"/>
    <w:rsid w:val="00C75149"/>
    <w:rsid w:val="00ED7A51"/>
    <w:rsid w:val="00F3015C"/>
    <w:rsid w:val="139C52D2"/>
    <w:rsid w:val="17EBD1EA"/>
    <w:rsid w:val="1B52098F"/>
    <w:rsid w:val="1CE17917"/>
    <w:rsid w:val="22F354D2"/>
    <w:rsid w:val="3876063F"/>
    <w:rsid w:val="3B987E71"/>
    <w:rsid w:val="4066480A"/>
    <w:rsid w:val="47312ACD"/>
    <w:rsid w:val="4FDDFFC5"/>
    <w:rsid w:val="697D1592"/>
    <w:rsid w:val="6FA13805"/>
    <w:rsid w:val="767E1628"/>
    <w:rsid w:val="79416288"/>
    <w:rsid w:val="79AF8AD3"/>
    <w:rsid w:val="7EA97BFC"/>
    <w:rsid w:val="7EF72013"/>
    <w:rsid w:val="7F7FD03B"/>
    <w:rsid w:val="A9A441D8"/>
    <w:rsid w:val="B7FB4542"/>
    <w:rsid w:val="C7FF9DC7"/>
    <w:rsid w:val="DFFB4062"/>
    <w:rsid w:val="ED65C8C8"/>
    <w:rsid w:val="F5F3D591"/>
    <w:rsid w:val="FCE71A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szCs w:val="18"/>
    </w:rPr>
  </w:style>
  <w:style w:type="paragraph" w:styleId="7">
    <w:name w:val=""/>
    <w:unhideWhenUsed/>
    <w:uiPriority w:val="99"/>
    <w:rPr>
      <w:rFonts w:ascii="Calibri" w:hAnsi="Calibri"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2490</Words>
  <Characters>2661</Characters>
  <Lines>19</Lines>
  <Paragraphs>5</Paragraphs>
  <TotalTime>1</TotalTime>
  <ScaleCrop>false</ScaleCrop>
  <LinksUpToDate>false</LinksUpToDate>
  <CharactersWithSpaces>2684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2025-11-06T05:19:00Z</dcterms:created>
  <dc:creator>liangzi</dc:creator>
  <cp:lastModifiedBy>安如少年初如梦</cp:lastModifiedBy>
  <cp:lastPrinted>2026-01-19T01:06:00Z</cp:lastPrinted>
  <dcterms:modified xsi:type="dcterms:W3CDTF">2026-02-12T07:04:06Z</dcterms:modified>
  <dc:title> 《中国康复辅助器具目录（2025年版）》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eyJoZGlkIjoiZTY0NmFiYmU3MjIxZWY1NGI3MGI1NGViNjMwNGQ3ZjkiLCJ1c2VySWQiOiIyMTM5MTE2NDEifQ==</vt:lpwstr>
  </property>
  <property fmtid="{D5CDD505-2E9C-101B-9397-08002B2CF9AE}" pid="4" name="ICV">
    <vt:lpwstr>D483A0B152184A2CBAA98501AB913569_13</vt:lpwstr>
  </property>
</Properties>
</file>